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C2244" w14:textId="170B7C29" w:rsidR="00494736" w:rsidRDefault="00494736">
      <w:pPr>
        <w:pStyle w:val="Corpo"/>
        <w:spacing w:after="120"/>
        <w:jc w:val="center"/>
        <w:rPr>
          <w:rFonts w:ascii="Calibri" w:hAnsi="Calibri"/>
          <w:b/>
          <w:bCs/>
          <w:sz w:val="24"/>
          <w:szCs w:val="24"/>
        </w:rPr>
      </w:pPr>
      <w:r>
        <w:rPr>
          <w:rFonts w:ascii="Calibri" w:hAnsi="Calibri"/>
          <w:b/>
          <w:bCs/>
          <w:sz w:val="24"/>
          <w:szCs w:val="24"/>
        </w:rPr>
        <w:t xml:space="preserve">EDITAL 003/2024 </w:t>
      </w:r>
      <w:r w:rsidRPr="00494736">
        <w:rPr>
          <w:rFonts w:ascii="Calibri" w:hAnsi="Calibri"/>
          <w:b/>
          <w:bCs/>
          <w:sz w:val="24"/>
          <w:szCs w:val="24"/>
        </w:rPr>
        <w:t>EDITAL PERIFERIA EM FOCO</w:t>
      </w:r>
    </w:p>
    <w:p w14:paraId="13209E69" w14:textId="2A013071" w:rsidR="001025D6" w:rsidRDefault="00A06EC9">
      <w:pPr>
        <w:pStyle w:val="Corpo"/>
        <w:spacing w:after="120"/>
        <w:jc w:val="center"/>
        <w:rPr>
          <w:rFonts w:ascii="Calibri" w:eastAsia="Calibri" w:hAnsi="Calibri" w:cs="Calibri"/>
          <w:b/>
          <w:bCs/>
          <w:sz w:val="24"/>
          <w:szCs w:val="24"/>
        </w:rPr>
      </w:pPr>
      <w:r>
        <w:rPr>
          <w:rFonts w:ascii="Calibri" w:hAnsi="Calibri"/>
          <w:b/>
          <w:bCs/>
          <w:sz w:val="24"/>
          <w:szCs w:val="24"/>
        </w:rPr>
        <w:t xml:space="preserve">ANEXO IV </w:t>
      </w:r>
    </w:p>
    <w:p w14:paraId="6569E2E1" w14:textId="2EA6EB1D" w:rsidR="001025D6" w:rsidRDefault="00A06EC9">
      <w:pPr>
        <w:pStyle w:val="Corpo"/>
        <w:spacing w:after="120"/>
        <w:ind w:left="100"/>
        <w:jc w:val="center"/>
        <w:rPr>
          <w:rFonts w:ascii="Calibri" w:eastAsia="Calibri" w:hAnsi="Calibri" w:cs="Calibri"/>
          <w:b/>
          <w:bCs/>
          <w:sz w:val="24"/>
          <w:szCs w:val="24"/>
        </w:rPr>
      </w:pPr>
      <w:r>
        <w:rPr>
          <w:rFonts w:ascii="Calibri" w:hAnsi="Calibri"/>
          <w:b/>
          <w:bCs/>
          <w:sz w:val="24"/>
          <w:szCs w:val="24"/>
          <w:lang w:val="es-ES_tradnl"/>
        </w:rPr>
        <w:t>TERMO DE EXECU</w:t>
      </w:r>
      <w:r>
        <w:rPr>
          <w:rFonts w:ascii="Calibri" w:hAnsi="Calibri"/>
          <w:b/>
          <w:bCs/>
          <w:sz w:val="24"/>
          <w:szCs w:val="24"/>
        </w:rPr>
        <w:t>ÇÃO CULTURAL</w:t>
      </w:r>
      <w:r w:rsidR="00737BD9">
        <w:rPr>
          <w:rFonts w:ascii="Calibri" w:hAnsi="Calibri"/>
          <w:b/>
          <w:bCs/>
          <w:sz w:val="24"/>
          <w:szCs w:val="24"/>
        </w:rPr>
        <w:t xml:space="preserve"> </w:t>
      </w:r>
    </w:p>
    <w:p w14:paraId="2A31CF8B" w14:textId="77777777" w:rsidR="001025D6" w:rsidRDefault="001025D6">
      <w:pPr>
        <w:pStyle w:val="Corpo"/>
        <w:spacing w:after="120"/>
        <w:ind w:left="100"/>
        <w:jc w:val="center"/>
        <w:rPr>
          <w:rFonts w:ascii="Calibri" w:eastAsia="Calibri" w:hAnsi="Calibri" w:cs="Calibri"/>
          <w:b/>
          <w:bCs/>
          <w:sz w:val="24"/>
          <w:szCs w:val="24"/>
        </w:rPr>
      </w:pPr>
    </w:p>
    <w:p w14:paraId="53F3E05C" w14:textId="59489AAF" w:rsidR="001025D6" w:rsidRDefault="00A06EC9">
      <w:pPr>
        <w:pStyle w:val="Corpo"/>
        <w:spacing w:after="120"/>
        <w:ind w:left="100"/>
        <w:jc w:val="both"/>
        <w:rPr>
          <w:rFonts w:ascii="Calibri" w:eastAsia="Calibri" w:hAnsi="Calibri" w:cs="Calibri"/>
          <w:sz w:val="24"/>
          <w:szCs w:val="24"/>
        </w:rPr>
      </w:pPr>
      <w:r>
        <w:rPr>
          <w:rFonts w:ascii="Calibri" w:hAnsi="Calibri"/>
          <w:sz w:val="24"/>
          <w:szCs w:val="24"/>
          <w:lang w:val="es-ES_tradnl"/>
        </w:rPr>
        <w:t>TERMO DE EXECU</w:t>
      </w:r>
      <w:r>
        <w:rPr>
          <w:rFonts w:ascii="Calibri" w:hAnsi="Calibri"/>
          <w:sz w:val="24"/>
          <w:szCs w:val="24"/>
        </w:rPr>
        <w:t>ÇÃ</w:t>
      </w:r>
      <w:r>
        <w:rPr>
          <w:rFonts w:ascii="Calibri" w:hAnsi="Calibri"/>
          <w:sz w:val="24"/>
          <w:szCs w:val="24"/>
          <w:lang w:val="es-ES_tradnl"/>
        </w:rPr>
        <w:t>O CULTURAL N</w:t>
      </w:r>
      <w:r>
        <w:rPr>
          <w:rFonts w:ascii="Calibri" w:hAnsi="Calibri"/>
          <w:sz w:val="24"/>
          <w:szCs w:val="24"/>
        </w:rPr>
        <w:t xml:space="preserve">º </w:t>
      </w:r>
      <w:r w:rsidRPr="003F2E06">
        <w:rPr>
          <w:rFonts w:ascii="Calibri" w:hAnsi="Calibri"/>
          <w:sz w:val="24"/>
          <w:szCs w:val="24"/>
          <w:lang w:val="pt-BR"/>
        </w:rPr>
        <w:t>[INDICAR N</w:t>
      </w:r>
      <w:r>
        <w:rPr>
          <w:rFonts w:ascii="Calibri" w:hAnsi="Calibri"/>
          <w:sz w:val="24"/>
          <w:szCs w:val="24"/>
        </w:rPr>
        <w:t>Ú</w:t>
      </w:r>
      <w:r>
        <w:rPr>
          <w:rFonts w:ascii="Calibri" w:hAnsi="Calibri"/>
          <w:sz w:val="24"/>
          <w:szCs w:val="24"/>
          <w:lang w:val="en-US"/>
        </w:rPr>
        <w:t>MERO]</w:t>
      </w:r>
      <w:proofErr w:type="gramStart"/>
      <w:r>
        <w:rPr>
          <w:rFonts w:ascii="Calibri" w:hAnsi="Calibri"/>
          <w:sz w:val="24"/>
          <w:szCs w:val="24"/>
          <w:lang w:val="en-US"/>
        </w:rPr>
        <w:t>/[</w:t>
      </w:r>
      <w:proofErr w:type="gramEnd"/>
      <w:r>
        <w:rPr>
          <w:rFonts w:ascii="Calibri" w:hAnsi="Calibri"/>
          <w:sz w:val="24"/>
          <w:szCs w:val="24"/>
          <w:lang w:val="en-US"/>
        </w:rPr>
        <w:t>INDICAR ANO] TENDO POR OBJETO A CONCESS</w:t>
      </w:r>
      <w:r>
        <w:rPr>
          <w:rFonts w:ascii="Calibri" w:hAnsi="Calibri"/>
          <w:sz w:val="24"/>
          <w:szCs w:val="24"/>
        </w:rPr>
        <w:t>ÃO DE APOIO FINANCEIRO A AÇÕ</w:t>
      </w:r>
      <w:r>
        <w:rPr>
          <w:rFonts w:ascii="Calibri" w:hAnsi="Calibri"/>
          <w:sz w:val="24"/>
          <w:szCs w:val="24"/>
          <w:lang w:val="es-ES_tradnl"/>
        </w:rPr>
        <w:t xml:space="preserve">ES CULTURAIS CONTEMPLADAS PELO EDITAL </w:t>
      </w:r>
      <w:r w:rsidRPr="00494736">
        <w:rPr>
          <w:rFonts w:ascii="Calibri" w:hAnsi="Calibri"/>
          <w:b/>
          <w:bCs/>
          <w:color w:val="auto"/>
          <w:sz w:val="24"/>
          <w:szCs w:val="24"/>
          <w:u w:color="FF0000"/>
        </w:rPr>
        <w:t xml:space="preserve">Nº </w:t>
      </w:r>
      <w:r w:rsidRPr="00494736">
        <w:rPr>
          <w:rFonts w:ascii="Calibri" w:hAnsi="Calibri"/>
          <w:b/>
          <w:bCs/>
          <w:color w:val="auto"/>
          <w:sz w:val="24"/>
          <w:szCs w:val="24"/>
          <w:u w:color="FF0000"/>
          <w:lang w:val="en-US"/>
        </w:rPr>
        <w:t>00</w:t>
      </w:r>
      <w:r w:rsidR="00737BD9" w:rsidRPr="00494736">
        <w:rPr>
          <w:rFonts w:ascii="Calibri" w:hAnsi="Calibri"/>
          <w:b/>
          <w:bCs/>
          <w:color w:val="auto"/>
          <w:sz w:val="24"/>
          <w:szCs w:val="24"/>
          <w:u w:color="FF0000"/>
          <w:lang w:val="en-US"/>
        </w:rPr>
        <w:t>3</w:t>
      </w:r>
      <w:r w:rsidRPr="00494736">
        <w:rPr>
          <w:rFonts w:ascii="Calibri" w:hAnsi="Calibri"/>
          <w:b/>
          <w:bCs/>
          <w:color w:val="auto"/>
          <w:sz w:val="24"/>
          <w:szCs w:val="24"/>
          <w:u w:color="FF0000"/>
          <w:lang w:val="en-US"/>
        </w:rPr>
        <w:t>/2024</w:t>
      </w:r>
      <w:r w:rsidR="00494736" w:rsidRPr="00494736">
        <w:rPr>
          <w:rFonts w:ascii="Calibri" w:hAnsi="Calibri"/>
          <w:b/>
          <w:bCs/>
          <w:color w:val="auto"/>
          <w:sz w:val="24"/>
          <w:szCs w:val="24"/>
          <w:u w:color="FF0000"/>
          <w:lang w:val="en-US"/>
        </w:rPr>
        <w:t xml:space="preserve"> EDITAL PERIFERIA EM FOCO</w:t>
      </w:r>
      <w:r w:rsidRPr="00494736">
        <w:rPr>
          <w:rFonts w:ascii="Calibri" w:hAnsi="Calibri"/>
          <w:i/>
          <w:iCs/>
          <w:color w:val="auto"/>
          <w:sz w:val="24"/>
          <w:szCs w:val="24"/>
          <w:u w:color="FF0000"/>
        </w:rPr>
        <w:t xml:space="preserve"> </w:t>
      </w:r>
      <w:r>
        <w:rPr>
          <w:rFonts w:ascii="Calibri" w:hAnsi="Calibri"/>
          <w:i/>
          <w:iCs/>
          <w:sz w:val="24"/>
          <w:szCs w:val="24"/>
        </w:rPr>
        <w:t>–,</w:t>
      </w:r>
      <w:r>
        <w:rPr>
          <w:rFonts w:ascii="Calibri" w:hAnsi="Calibri"/>
          <w:sz w:val="24"/>
          <w:szCs w:val="24"/>
          <w:lang w:val="es-ES_tradnl"/>
        </w:rPr>
        <w:t xml:space="preserve"> </w:t>
      </w:r>
      <w:r w:rsidR="00494736" w:rsidRPr="00494736">
        <w:rPr>
          <w:rFonts w:ascii="Calibri" w:hAnsi="Calibri"/>
          <w:sz w:val="24"/>
          <w:szCs w:val="24"/>
          <w:lang w:val="es-ES_tradnl"/>
        </w:rPr>
        <w:t>NOS TERMOS DA LEI Nº 14.399/2022 (PNAB), DA LEI Nº 14.903/2024 (MARCO REGULATÓRIO DO FOMENTO DO À CULTURA), DO DECRETO N. 11.740/2023 (DECRETO PNAB) E DO DECRETO 11.453/2023 (DECRETO DE FOMENTO).</w:t>
      </w:r>
    </w:p>
    <w:p w14:paraId="014396D3"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1. PARTES</w:t>
      </w:r>
    </w:p>
    <w:p w14:paraId="18FDBFA6" w14:textId="53648B9F"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1.1 O Município de Caruaru, neste ato representado pelo</w:t>
      </w:r>
      <w:r>
        <w:rPr>
          <w:rFonts w:ascii="Calibri" w:hAnsi="Calibri"/>
          <w:color w:val="FF2600"/>
          <w:sz w:val="24"/>
          <w:szCs w:val="24"/>
        </w:rPr>
        <w:t xml:space="preserve"> </w:t>
      </w:r>
      <w:r w:rsidR="00080AE8" w:rsidRPr="003F2E06">
        <w:rPr>
          <w:rFonts w:ascii="Calibri" w:hAnsi="Calibri"/>
          <w:b/>
          <w:bCs/>
          <w:color w:val="auto"/>
          <w:sz w:val="24"/>
          <w:szCs w:val="24"/>
        </w:rPr>
        <w:t>Presidente da Fundação de  Cultura</w:t>
      </w:r>
      <w:r w:rsidRPr="003F2E06">
        <w:rPr>
          <w:rFonts w:ascii="Calibri" w:hAnsi="Calibri"/>
          <w:b/>
          <w:bCs/>
          <w:color w:val="auto"/>
          <w:sz w:val="24"/>
          <w:szCs w:val="24"/>
        </w:rPr>
        <w:t xml:space="preserve">, o </w:t>
      </w:r>
      <w:r w:rsidR="003F2E06" w:rsidRPr="003F2E06">
        <w:rPr>
          <w:rFonts w:ascii="Calibri" w:hAnsi="Calibri"/>
          <w:b/>
          <w:bCs/>
          <w:color w:val="auto"/>
          <w:sz w:val="24"/>
          <w:szCs w:val="24"/>
        </w:rPr>
        <w:t xml:space="preserve">Sr </w:t>
      </w:r>
      <w:r w:rsidR="00080AE8" w:rsidRPr="003F2E06">
        <w:rPr>
          <w:rFonts w:ascii="Calibri" w:hAnsi="Calibri"/>
          <w:b/>
          <w:bCs/>
          <w:color w:val="auto"/>
          <w:sz w:val="24"/>
          <w:szCs w:val="24"/>
          <w:u w:color="FF0000"/>
        </w:rPr>
        <w:t>Hérlon de Figueiredo Cavalcanti</w:t>
      </w:r>
      <w:r w:rsidRPr="003F2E06">
        <w:rPr>
          <w:rFonts w:ascii="Calibri" w:hAnsi="Calibri"/>
          <w:b/>
          <w:bCs/>
          <w:color w:val="auto"/>
          <w:sz w:val="24"/>
          <w:szCs w:val="24"/>
        </w:rPr>
        <w:t>,</w:t>
      </w:r>
      <w:r>
        <w:rPr>
          <w:rFonts w:ascii="Calibri" w:hAnsi="Calibri"/>
          <w:sz w:val="24"/>
          <w:szCs w:val="24"/>
        </w:rPr>
        <w:t xml:space="preserve"> e o(a) AGENTE CULTURAL, [INDICAR NOME DO(A) AGENTE CULTURAL CONTEMPLADO], portador(a) do RG nº </w:t>
      </w:r>
      <w:r w:rsidRPr="003F2E06">
        <w:rPr>
          <w:rFonts w:ascii="Calibri" w:hAnsi="Calibri"/>
          <w:sz w:val="24"/>
          <w:szCs w:val="24"/>
          <w:lang w:val="pt-BR"/>
        </w:rPr>
        <w:t>[INDICAR N</w:t>
      </w:r>
      <w:r>
        <w:rPr>
          <w:rFonts w:ascii="Calibri" w:hAnsi="Calibri"/>
          <w:sz w:val="24"/>
          <w:szCs w:val="24"/>
        </w:rPr>
        <w:t xml:space="preserve">º DO RG], expedida em [INDICAR ÓRGÃO EXPEDIDOR], CPF nº </w:t>
      </w:r>
      <w:r w:rsidRPr="003F2E06">
        <w:rPr>
          <w:rFonts w:ascii="Calibri" w:hAnsi="Calibri"/>
          <w:sz w:val="24"/>
          <w:szCs w:val="24"/>
          <w:lang w:val="pt-BR"/>
        </w:rPr>
        <w:t>[INDICAR N</w:t>
      </w:r>
      <w:r>
        <w:rPr>
          <w:rFonts w:ascii="Calibri" w:hAnsi="Calibri"/>
          <w:sz w:val="24"/>
          <w:szCs w:val="24"/>
        </w:rPr>
        <w:t xml:space="preserve">º DO CPF], residente e domiciliado(a) à </w:t>
      </w:r>
      <w:r>
        <w:rPr>
          <w:rFonts w:ascii="Calibri" w:hAnsi="Calibri"/>
          <w:sz w:val="24"/>
          <w:szCs w:val="24"/>
          <w:lang w:val="es-ES_tradnl"/>
        </w:rPr>
        <w:t>[INDICAR ENDERE</w:t>
      </w:r>
      <w:r>
        <w:rPr>
          <w:rFonts w:ascii="Calibri" w:hAnsi="Calibri"/>
          <w:sz w:val="24"/>
          <w:szCs w:val="24"/>
        </w:rPr>
        <w:t>ÇO], CEP: [INDICAR CEP], telefones: [INDICAR TELEFONES], resolvem firmar o presente Termo de Execução Cultural, de acordo com as seguintes condiçõ</w:t>
      </w:r>
      <w:r>
        <w:rPr>
          <w:rFonts w:ascii="Calibri" w:hAnsi="Calibri"/>
          <w:sz w:val="24"/>
          <w:szCs w:val="24"/>
          <w:lang w:val="en-US"/>
        </w:rPr>
        <w:t>es:</w:t>
      </w:r>
    </w:p>
    <w:p w14:paraId="59ADF01D"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lang w:val="es-ES_tradnl"/>
        </w:rPr>
        <w:t>2. PROCEDIMENTO</w:t>
      </w:r>
    </w:p>
    <w:p w14:paraId="00E15F58" w14:textId="1AC3FF3D" w:rsidR="001025D6" w:rsidRDefault="00A06EC9">
      <w:pPr>
        <w:pStyle w:val="Corpo"/>
        <w:spacing w:after="120"/>
        <w:ind w:left="100"/>
        <w:jc w:val="both"/>
        <w:rPr>
          <w:rFonts w:ascii="Calibri" w:eastAsia="Calibri" w:hAnsi="Calibri" w:cs="Calibri"/>
          <w:sz w:val="24"/>
          <w:szCs w:val="24"/>
        </w:rPr>
      </w:pPr>
      <w:r>
        <w:rPr>
          <w:rFonts w:ascii="Calibri" w:hAnsi="Calibri"/>
          <w:sz w:val="24"/>
          <w:szCs w:val="24"/>
        </w:rPr>
        <w:t>2.1 Este Termo de Execuçã</w:t>
      </w:r>
      <w:r>
        <w:rPr>
          <w:rFonts w:ascii="Calibri" w:hAnsi="Calibri"/>
          <w:sz w:val="24"/>
          <w:szCs w:val="24"/>
          <w:lang w:val="it-IT"/>
        </w:rPr>
        <w:t xml:space="preserve">o Cultural </w:t>
      </w:r>
      <w:r>
        <w:rPr>
          <w:rFonts w:ascii="Calibri" w:hAnsi="Calibri"/>
          <w:sz w:val="24"/>
          <w:szCs w:val="24"/>
        </w:rPr>
        <w:t xml:space="preserve">é instrumento da modalidade de fomento à execução de ações culturais de que trata o inciso I do art. 8 do Decreto 11.453/2023, celebrado com agente cultural selecionado nos termos </w:t>
      </w:r>
      <w:r w:rsidR="00017354" w:rsidRPr="00017354">
        <w:rPr>
          <w:rFonts w:ascii="Calibri" w:hAnsi="Calibri"/>
          <w:sz w:val="24"/>
          <w:szCs w:val="24"/>
        </w:rPr>
        <w:t>LEI Nº 14.399/2022 (PNAB), DA LEI Nº 14.903/2024 (MARCO REGULATÓRIO DO FOMENTO DO À CULTURA) DO DECRETO N. 11.740/2023 (DECRETO PNAB) E DO DECRETO 11.453/2023 (DECRETO DE FOMENTO)</w:t>
      </w:r>
      <w:r>
        <w:rPr>
          <w:rFonts w:ascii="Calibri" w:hAnsi="Calibri"/>
          <w:sz w:val="24"/>
          <w:szCs w:val="24"/>
        </w:rPr>
        <w:t>.</w:t>
      </w:r>
    </w:p>
    <w:p w14:paraId="611363D2"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3. OBJETO</w:t>
      </w:r>
    </w:p>
    <w:p w14:paraId="3FE9599D"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3.1. Este Termo de Execução Cultural tem por objeto a concessão de apoio financeiro ao projeto cultural [INDICAR NOME DO PROJETO], contemplado no conforme processo administrativo nº </w:t>
      </w:r>
      <w:r w:rsidRPr="003F2E06">
        <w:rPr>
          <w:rFonts w:ascii="Calibri" w:hAnsi="Calibri"/>
          <w:sz w:val="24"/>
          <w:szCs w:val="24"/>
          <w:lang w:val="pt-BR"/>
        </w:rPr>
        <w:t>[INDICAR N</w:t>
      </w:r>
      <w:r>
        <w:rPr>
          <w:rFonts w:ascii="Calibri" w:hAnsi="Calibri"/>
          <w:sz w:val="24"/>
          <w:szCs w:val="24"/>
        </w:rPr>
        <w:t xml:space="preserve">ÚMERO DO PROCESSO]. </w:t>
      </w:r>
    </w:p>
    <w:p w14:paraId="761FB7AB"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 xml:space="preserve">4. RECURSOS FINANCEIROS </w:t>
      </w:r>
    </w:p>
    <w:p w14:paraId="39D620F2"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4.1. Os recursos financeiros para a execução do presente termo totalizam o montante de R$ [INDICAR VALOR EM NÚ</w:t>
      </w:r>
      <w:r w:rsidRPr="003F2E06">
        <w:rPr>
          <w:rFonts w:ascii="Calibri" w:hAnsi="Calibri"/>
          <w:sz w:val="24"/>
          <w:szCs w:val="24"/>
          <w:lang w:val="pt-BR"/>
        </w:rPr>
        <w:t>MERO AR</w:t>
      </w:r>
      <w:r>
        <w:rPr>
          <w:rFonts w:ascii="Calibri" w:hAnsi="Calibri"/>
          <w:sz w:val="24"/>
          <w:szCs w:val="24"/>
        </w:rPr>
        <w:t>ÁBICO] ([INDICAR VALOR POR EXTENSO] reais).</w:t>
      </w:r>
    </w:p>
    <w:p w14:paraId="66BAA746" w14:textId="77777777" w:rsidR="001025D6" w:rsidRDefault="00A06EC9">
      <w:pPr>
        <w:pStyle w:val="Corpo"/>
        <w:spacing w:after="100"/>
        <w:ind w:left="100"/>
        <w:jc w:val="both"/>
        <w:rPr>
          <w:rFonts w:ascii="Calibri" w:hAnsi="Calibri"/>
          <w:sz w:val="24"/>
          <w:szCs w:val="24"/>
          <w:lang w:val="it-IT"/>
        </w:rPr>
      </w:pPr>
      <w:r>
        <w:rPr>
          <w:rFonts w:ascii="Calibri" w:hAnsi="Calibri"/>
          <w:sz w:val="24"/>
          <w:szCs w:val="24"/>
        </w:rPr>
        <w:t>4.2. Serão transferidos à conta do(a) AGENTE CULTURAL, especialmente aberta no [NOME DO BANCO], Agência [INDICAR AGÊNCIA], Conta Corrente nº [INDICAR CONTA], para recebimento e movimentaçã</w:t>
      </w:r>
      <w:r>
        <w:rPr>
          <w:rFonts w:ascii="Calibri" w:hAnsi="Calibri"/>
          <w:sz w:val="24"/>
          <w:szCs w:val="24"/>
          <w:lang w:val="it-IT"/>
        </w:rPr>
        <w:t>o.</w:t>
      </w:r>
    </w:p>
    <w:p w14:paraId="2907A6AC" w14:textId="77777777" w:rsidR="00017354" w:rsidRDefault="00017354">
      <w:pPr>
        <w:pStyle w:val="Corpo"/>
        <w:spacing w:after="100"/>
        <w:ind w:left="100"/>
        <w:jc w:val="both"/>
        <w:rPr>
          <w:rFonts w:ascii="Calibri" w:hAnsi="Calibri"/>
          <w:sz w:val="24"/>
          <w:szCs w:val="24"/>
          <w:lang w:val="it-IT"/>
        </w:rPr>
      </w:pPr>
    </w:p>
    <w:p w14:paraId="679698AC" w14:textId="77777777" w:rsidR="00017354" w:rsidRDefault="00017354">
      <w:pPr>
        <w:pStyle w:val="Corpo"/>
        <w:spacing w:after="100"/>
        <w:ind w:left="100"/>
        <w:jc w:val="both"/>
        <w:rPr>
          <w:rFonts w:ascii="Calibri" w:hAnsi="Calibri"/>
          <w:sz w:val="24"/>
          <w:szCs w:val="24"/>
          <w:lang w:val="it-IT"/>
        </w:rPr>
      </w:pPr>
    </w:p>
    <w:p w14:paraId="20E927B9" w14:textId="77777777" w:rsidR="00017354" w:rsidRDefault="00017354">
      <w:pPr>
        <w:pStyle w:val="Corpo"/>
        <w:spacing w:after="100"/>
        <w:ind w:left="100"/>
        <w:jc w:val="both"/>
        <w:rPr>
          <w:rFonts w:ascii="Calibri" w:eastAsia="Calibri" w:hAnsi="Calibri" w:cs="Calibri"/>
          <w:sz w:val="24"/>
          <w:szCs w:val="24"/>
        </w:rPr>
      </w:pPr>
    </w:p>
    <w:p w14:paraId="21B00D96"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5. APLICAÇÃ</w:t>
      </w:r>
      <w:r>
        <w:rPr>
          <w:rFonts w:ascii="Calibri" w:hAnsi="Calibri"/>
          <w:b/>
          <w:bCs/>
          <w:sz w:val="24"/>
          <w:szCs w:val="24"/>
          <w:lang w:val="es-ES_tradnl"/>
        </w:rPr>
        <w:t>O DOS RECURSOS</w:t>
      </w:r>
    </w:p>
    <w:p w14:paraId="7A05EF3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5.1 Os rendimentos de ativos financeiros poderão ser aplicados para o alcance do objeto, sem a necessidade de autorização pré</w:t>
      </w:r>
      <w:r>
        <w:rPr>
          <w:rFonts w:ascii="Calibri" w:hAnsi="Calibri"/>
          <w:sz w:val="24"/>
          <w:szCs w:val="24"/>
          <w:lang w:val="it-IT"/>
        </w:rPr>
        <w:t>via.</w:t>
      </w:r>
    </w:p>
    <w:p w14:paraId="50B6BB8A" w14:textId="77777777" w:rsidR="001025D6" w:rsidRDefault="001025D6">
      <w:pPr>
        <w:pStyle w:val="Corpo"/>
        <w:spacing w:after="100"/>
        <w:ind w:left="100"/>
        <w:jc w:val="both"/>
        <w:rPr>
          <w:rFonts w:ascii="Calibri" w:eastAsia="Calibri" w:hAnsi="Calibri" w:cs="Calibri"/>
          <w:b/>
          <w:bCs/>
          <w:sz w:val="24"/>
          <w:szCs w:val="24"/>
        </w:rPr>
      </w:pPr>
    </w:p>
    <w:p w14:paraId="0D457D92" w14:textId="77777777" w:rsidR="001025D6" w:rsidRDefault="001025D6">
      <w:pPr>
        <w:pStyle w:val="Corpo"/>
        <w:spacing w:after="100"/>
        <w:ind w:left="100"/>
        <w:jc w:val="both"/>
        <w:rPr>
          <w:rFonts w:ascii="Calibri" w:eastAsia="Calibri" w:hAnsi="Calibri" w:cs="Calibri"/>
          <w:b/>
          <w:bCs/>
          <w:sz w:val="24"/>
          <w:szCs w:val="24"/>
        </w:rPr>
      </w:pPr>
    </w:p>
    <w:p w14:paraId="3DEEF4C0"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6. OBRIGAÇÕES</w:t>
      </w:r>
    </w:p>
    <w:p w14:paraId="133031C2" w14:textId="534D313F" w:rsidR="001025D6" w:rsidRDefault="00A06EC9">
      <w:pPr>
        <w:pStyle w:val="Corpo"/>
        <w:spacing w:after="100"/>
        <w:ind w:left="100"/>
        <w:jc w:val="both"/>
        <w:rPr>
          <w:rFonts w:ascii="Calibri" w:eastAsia="Calibri" w:hAnsi="Calibri" w:cs="Calibri"/>
          <w:color w:val="FF0000"/>
          <w:sz w:val="24"/>
          <w:szCs w:val="24"/>
          <w:u w:color="FF0000"/>
        </w:rPr>
      </w:pPr>
      <w:r>
        <w:rPr>
          <w:rFonts w:ascii="Calibri" w:hAnsi="Calibri"/>
          <w:sz w:val="24"/>
          <w:szCs w:val="24"/>
        </w:rPr>
        <w:t xml:space="preserve">6.1 </w:t>
      </w:r>
      <w:r w:rsidRPr="00080AE8">
        <w:rPr>
          <w:rFonts w:ascii="Calibri" w:hAnsi="Calibri"/>
          <w:b/>
          <w:bCs/>
          <w:sz w:val="24"/>
          <w:szCs w:val="24"/>
        </w:rPr>
        <w:t>São obrigações da Fundação de Cultura de Caruaru</w:t>
      </w:r>
      <w:r>
        <w:rPr>
          <w:rFonts w:ascii="Calibri" w:hAnsi="Calibri"/>
          <w:sz w:val="24"/>
          <w:szCs w:val="24"/>
          <w:u w:color="FF0000"/>
        </w:rPr>
        <w:t>:</w:t>
      </w:r>
    </w:p>
    <w:p w14:paraId="3AF1A84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 transferir os recursos ao(a) AGENTE CULTURAL; </w:t>
      </w:r>
    </w:p>
    <w:p w14:paraId="63D2A77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II) orientar o(a) AGENTE CULTURAL sobre o procedimento para a prestação de informações dos recursos concedidos; </w:t>
      </w:r>
    </w:p>
    <w:p w14:paraId="236EF54B"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III) analisar e emitir parecer sobre os relatórios e sobre a prestação de informações apresentados pelo(a) AGENTE CULTURAL; </w:t>
      </w:r>
    </w:p>
    <w:p w14:paraId="72C50427"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IV) zelar pelo fiel cumprimento deste termo de execuçã</w:t>
      </w:r>
      <w:r>
        <w:rPr>
          <w:rFonts w:ascii="Calibri" w:hAnsi="Calibri"/>
          <w:sz w:val="24"/>
          <w:szCs w:val="24"/>
          <w:lang w:val="es-ES_tradnl"/>
        </w:rPr>
        <w:t xml:space="preserve">o cultural; </w:t>
      </w:r>
    </w:p>
    <w:p w14:paraId="0B3D3811"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V) adotar medidas saneadoras e corretivas quando houver inadimplemento;</w:t>
      </w:r>
    </w:p>
    <w:p w14:paraId="469CAD3B"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VI) monitorar o cumprimento pelo(a) AGENTE CULTURAL das obrigações previstas na CLÁUSULA 6.2.</w:t>
      </w:r>
    </w:p>
    <w:p w14:paraId="03AE8E19"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6.2 </w:t>
      </w:r>
      <w:r w:rsidRPr="00080AE8">
        <w:rPr>
          <w:rFonts w:ascii="Calibri" w:hAnsi="Calibri"/>
          <w:b/>
          <w:bCs/>
          <w:sz w:val="24"/>
          <w:szCs w:val="24"/>
        </w:rPr>
        <w:t>São obrigaçõ</w:t>
      </w:r>
      <w:r w:rsidRPr="003F2E06">
        <w:rPr>
          <w:rFonts w:ascii="Calibri" w:hAnsi="Calibri"/>
          <w:b/>
          <w:bCs/>
          <w:sz w:val="24"/>
          <w:szCs w:val="24"/>
          <w:lang w:val="pt-BR"/>
        </w:rPr>
        <w:t>es do(a) AGENTE CULTURAL</w:t>
      </w:r>
      <w:r w:rsidRPr="003F2E06">
        <w:rPr>
          <w:rFonts w:ascii="Calibri" w:hAnsi="Calibri"/>
          <w:sz w:val="24"/>
          <w:szCs w:val="24"/>
          <w:lang w:val="pt-BR"/>
        </w:rPr>
        <w:t xml:space="preserve">: </w:t>
      </w:r>
    </w:p>
    <w:p w14:paraId="5A8E0A81"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 executar a ação cultural aprovada; </w:t>
      </w:r>
    </w:p>
    <w:p w14:paraId="1635E44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aplicar os recursos concedidos na realização da açã</w:t>
      </w:r>
      <w:r>
        <w:rPr>
          <w:rFonts w:ascii="Calibri" w:hAnsi="Calibri"/>
          <w:sz w:val="24"/>
          <w:szCs w:val="24"/>
          <w:lang w:val="es-ES_tradnl"/>
        </w:rPr>
        <w:t xml:space="preserve">o cultural; </w:t>
      </w:r>
    </w:p>
    <w:p w14:paraId="2C82994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III) manter, obrigatória e exclusivamente, os recursos financeiros depositados na conta especialmente aberta para o Termo de Execuçã</w:t>
      </w:r>
      <w:r>
        <w:rPr>
          <w:rFonts w:ascii="Calibri" w:hAnsi="Calibri"/>
          <w:sz w:val="24"/>
          <w:szCs w:val="24"/>
          <w:lang w:val="it-IT"/>
        </w:rPr>
        <w:t>o Cultural;</w:t>
      </w:r>
    </w:p>
    <w:p w14:paraId="294043AB"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IV) facilitar o monitoramento, o controle e supervisão do termo de execução cultural bem como o acesso ao local de realização da açã</w:t>
      </w:r>
      <w:r>
        <w:rPr>
          <w:rFonts w:ascii="Calibri" w:hAnsi="Calibri"/>
          <w:sz w:val="24"/>
          <w:szCs w:val="24"/>
          <w:lang w:val="es-ES_tradnl"/>
        </w:rPr>
        <w:t>o cultural;</w:t>
      </w:r>
    </w:p>
    <w:p w14:paraId="2170B40A" w14:textId="2BA595BC"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V) prestar informaçõ</w:t>
      </w:r>
      <w:r>
        <w:rPr>
          <w:rFonts w:ascii="Calibri" w:hAnsi="Calibri"/>
          <w:sz w:val="24"/>
          <w:szCs w:val="24"/>
          <w:lang w:val="fr-FR"/>
        </w:rPr>
        <w:t xml:space="preserve">es </w:t>
      </w:r>
      <w:r>
        <w:rPr>
          <w:rFonts w:ascii="Calibri" w:hAnsi="Calibri"/>
          <w:sz w:val="24"/>
          <w:szCs w:val="24"/>
        </w:rPr>
        <w:t>à</w:t>
      </w:r>
      <w:r>
        <w:rPr>
          <w:rFonts w:ascii="Calibri" w:hAnsi="Calibri"/>
          <w:color w:val="FF0000"/>
          <w:sz w:val="24"/>
          <w:szCs w:val="24"/>
          <w:u w:color="FF0000"/>
        </w:rPr>
        <w:t xml:space="preserve"> </w:t>
      </w:r>
      <w:r>
        <w:rPr>
          <w:rFonts w:ascii="Calibri" w:hAnsi="Calibri"/>
          <w:sz w:val="24"/>
          <w:szCs w:val="24"/>
        </w:rPr>
        <w:t>Fundação de Cultura de Caruaru</w:t>
      </w:r>
      <w:r>
        <w:rPr>
          <w:rFonts w:ascii="Calibri" w:hAnsi="Calibri"/>
          <w:color w:val="FF0000"/>
          <w:sz w:val="24"/>
          <w:szCs w:val="24"/>
          <w:u w:color="FF0000"/>
        </w:rPr>
        <w:t xml:space="preserve"> </w:t>
      </w:r>
      <w:r>
        <w:rPr>
          <w:rFonts w:ascii="Calibri" w:hAnsi="Calibri"/>
          <w:sz w:val="24"/>
          <w:szCs w:val="24"/>
        </w:rPr>
        <w:t xml:space="preserve">por meio de Relatório de Execução do Objeto, apresentado no prazo máximo de </w:t>
      </w:r>
      <w:r>
        <w:rPr>
          <w:rFonts w:ascii="Calibri" w:hAnsi="Calibri"/>
          <w:sz w:val="24"/>
          <w:szCs w:val="24"/>
          <w:u w:color="FF0000"/>
        </w:rPr>
        <w:t>30 dias</w:t>
      </w:r>
      <w:r>
        <w:rPr>
          <w:rFonts w:ascii="Calibri" w:hAnsi="Calibri"/>
          <w:sz w:val="24"/>
          <w:szCs w:val="24"/>
        </w:rPr>
        <w:t xml:space="preserve"> contados do té</w:t>
      </w:r>
      <w:r>
        <w:rPr>
          <w:rFonts w:ascii="Calibri" w:hAnsi="Calibri"/>
          <w:sz w:val="24"/>
          <w:szCs w:val="24"/>
          <w:lang w:val="it-IT"/>
        </w:rPr>
        <w:t>rmino da vig</w:t>
      </w:r>
      <w:r>
        <w:rPr>
          <w:rFonts w:ascii="Calibri" w:hAnsi="Calibri"/>
          <w:sz w:val="24"/>
          <w:szCs w:val="24"/>
        </w:rPr>
        <w:t>ência do termo de execuçã</w:t>
      </w:r>
      <w:r>
        <w:rPr>
          <w:rFonts w:ascii="Calibri" w:hAnsi="Calibri"/>
          <w:sz w:val="24"/>
          <w:szCs w:val="24"/>
          <w:lang w:val="es-ES_tradnl"/>
        </w:rPr>
        <w:t>o cultural;</w:t>
      </w:r>
    </w:p>
    <w:p w14:paraId="7BB7B0F5" w14:textId="0A6E299D"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VI) atender a qualquer solicitação regular feita pelo Fundação de Cultura de Caruaru a contar do recebimento da notificaçã</w:t>
      </w:r>
      <w:r>
        <w:rPr>
          <w:rFonts w:ascii="Calibri" w:hAnsi="Calibri"/>
          <w:sz w:val="24"/>
          <w:szCs w:val="24"/>
          <w:lang w:val="it-IT"/>
        </w:rPr>
        <w:t xml:space="preserve">o; </w:t>
      </w:r>
    </w:p>
    <w:p w14:paraId="510C923A"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VII) divulgar nos meios de comunicação a informação de que a ação cultural aprovada é apoiada com recursos da Política Nacional Aldir Blanc de Fomento à Cultura, incluindo as marcas do Governo federal, de acordo com as orientaçõ</w:t>
      </w:r>
      <w:r>
        <w:rPr>
          <w:rFonts w:ascii="Calibri" w:hAnsi="Calibri"/>
          <w:sz w:val="24"/>
          <w:szCs w:val="24"/>
          <w:lang w:val="en-US"/>
        </w:rPr>
        <w:t>es t</w:t>
      </w:r>
      <w:r>
        <w:rPr>
          <w:rFonts w:ascii="Calibri" w:hAnsi="Calibri"/>
          <w:sz w:val="24"/>
          <w:szCs w:val="24"/>
        </w:rPr>
        <w:t>écnicas do manual de aplicação de marcas divulgado pelo Ministério da Cultura, observando as vedações existentes na Lei nº 9.504/1997 (Lei das Eleições) nos três meses que antecedem as eleiçõ</w:t>
      </w:r>
      <w:r>
        <w:rPr>
          <w:rFonts w:ascii="Calibri" w:hAnsi="Calibri"/>
          <w:sz w:val="24"/>
          <w:szCs w:val="24"/>
          <w:lang w:val="es-ES_tradnl"/>
        </w:rPr>
        <w:t>es;</w:t>
      </w:r>
    </w:p>
    <w:p w14:paraId="6A529236"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lastRenderedPageBreak/>
        <w:t>VIII) não realizar despesa em data anterior ou posterior à vigência deste termo de execuçã</w:t>
      </w:r>
      <w:r>
        <w:rPr>
          <w:rFonts w:ascii="Calibri" w:hAnsi="Calibri"/>
          <w:sz w:val="24"/>
          <w:szCs w:val="24"/>
          <w:lang w:val="es-ES_tradnl"/>
        </w:rPr>
        <w:t xml:space="preserve">o cultural; </w:t>
      </w:r>
    </w:p>
    <w:p w14:paraId="7CC004F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IX) guardar a documentação referente à </w:t>
      </w:r>
      <w:r>
        <w:rPr>
          <w:rFonts w:ascii="Calibri" w:hAnsi="Calibri"/>
          <w:sz w:val="24"/>
          <w:szCs w:val="24"/>
          <w:lang w:val="it-IT"/>
        </w:rPr>
        <w:t>presta</w:t>
      </w:r>
      <w:r>
        <w:rPr>
          <w:rFonts w:ascii="Calibri" w:hAnsi="Calibri"/>
          <w:sz w:val="24"/>
          <w:szCs w:val="24"/>
        </w:rPr>
        <w:t>ção de informações e financeira pelo prazo de 5 anos, contados do fim da vigência deste Termo de Execuçã</w:t>
      </w:r>
      <w:r>
        <w:rPr>
          <w:rFonts w:ascii="Calibri" w:hAnsi="Calibri"/>
          <w:sz w:val="24"/>
          <w:szCs w:val="24"/>
          <w:lang w:val="it-IT"/>
        </w:rPr>
        <w:t xml:space="preserve">o Cultural; </w:t>
      </w:r>
    </w:p>
    <w:p w14:paraId="6D8B98C0"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X) não utilizar os recursos para finalidade diversa da estabelecida no projeto cultural;</w:t>
      </w:r>
    </w:p>
    <w:p w14:paraId="1F6FE4EE"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XI) encaminhar os documentos do novo dirigente, bem como nova ata de eleição ou termo de posse, em caso de falecimento ou substituição de dirigente da entidade cultural, caso seja agente cultural pessoa jurí</w:t>
      </w:r>
      <w:r>
        <w:rPr>
          <w:rFonts w:ascii="Calibri" w:hAnsi="Calibri"/>
          <w:sz w:val="24"/>
          <w:szCs w:val="24"/>
          <w:lang w:val="it-IT"/>
        </w:rPr>
        <w:t xml:space="preserve">dica. </w:t>
      </w:r>
    </w:p>
    <w:p w14:paraId="22AE3696" w14:textId="77777777" w:rsidR="001025D6" w:rsidRDefault="001025D6">
      <w:pPr>
        <w:pStyle w:val="Corpo"/>
        <w:spacing w:after="100"/>
        <w:ind w:left="100"/>
        <w:jc w:val="both"/>
        <w:rPr>
          <w:rFonts w:ascii="Calibri" w:eastAsia="Calibri" w:hAnsi="Calibri" w:cs="Calibri"/>
          <w:color w:val="FF0000"/>
          <w:sz w:val="24"/>
          <w:szCs w:val="24"/>
          <w:u w:color="FF0000"/>
        </w:rPr>
      </w:pPr>
    </w:p>
    <w:p w14:paraId="1070CDD8"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7. PRESTAÇÃ</w:t>
      </w:r>
      <w:r w:rsidRPr="003F2E06">
        <w:rPr>
          <w:rFonts w:ascii="Calibri" w:hAnsi="Calibri"/>
          <w:b/>
          <w:bCs/>
          <w:sz w:val="24"/>
          <w:szCs w:val="24"/>
          <w:lang w:val="pt-BR"/>
        </w:rPr>
        <w:t>O DE INFORMA</w:t>
      </w:r>
      <w:r>
        <w:rPr>
          <w:rFonts w:ascii="Calibri" w:hAnsi="Calibri"/>
          <w:b/>
          <w:bCs/>
          <w:sz w:val="24"/>
          <w:szCs w:val="24"/>
        </w:rPr>
        <w:t>ÇÕ</w:t>
      </w:r>
      <w:r w:rsidRPr="003F2E06">
        <w:rPr>
          <w:rFonts w:ascii="Calibri" w:hAnsi="Calibri"/>
          <w:b/>
          <w:bCs/>
          <w:sz w:val="24"/>
          <w:szCs w:val="24"/>
          <w:lang w:val="pt-BR"/>
        </w:rPr>
        <w:t>ES EM RELAT</w:t>
      </w:r>
      <w:r>
        <w:rPr>
          <w:rFonts w:ascii="Calibri" w:hAnsi="Calibri"/>
          <w:b/>
          <w:bCs/>
          <w:sz w:val="24"/>
          <w:szCs w:val="24"/>
        </w:rPr>
        <w:t>Ó</w:t>
      </w:r>
      <w:r>
        <w:rPr>
          <w:rFonts w:ascii="Calibri" w:hAnsi="Calibri"/>
          <w:b/>
          <w:bCs/>
          <w:sz w:val="24"/>
          <w:szCs w:val="24"/>
          <w:lang w:val="es-ES_tradnl"/>
        </w:rPr>
        <w:t>RIO DE EXECU</w:t>
      </w:r>
      <w:r>
        <w:rPr>
          <w:rFonts w:ascii="Calibri" w:hAnsi="Calibri"/>
          <w:b/>
          <w:bCs/>
          <w:sz w:val="24"/>
          <w:szCs w:val="24"/>
        </w:rPr>
        <w:t>ÇÃO DO OBJETO</w:t>
      </w:r>
    </w:p>
    <w:p w14:paraId="5295978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7.1 O agente cultural prestará contas à administração pública por meio da categoria de prestação de informações em relatório de execução do objeto. </w:t>
      </w:r>
    </w:p>
    <w:p w14:paraId="4FE321D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7.2 A prestação de informações em relatório de execução do objeto comprovará que foram alcançados os resultados da ação cultural, por meio dos seguintes procedimentos:</w:t>
      </w:r>
    </w:p>
    <w:p w14:paraId="5796CC8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apresentação de relatório de execução do objeto pelo beneficiário no prazo estabelecido pelo ente federativo no regulamento ou no instrumento de seleçã</w:t>
      </w:r>
      <w:r>
        <w:rPr>
          <w:rFonts w:ascii="Calibri" w:hAnsi="Calibri"/>
          <w:sz w:val="24"/>
          <w:szCs w:val="24"/>
          <w:lang w:val="it-IT"/>
        </w:rPr>
        <w:t>o; e</w:t>
      </w:r>
    </w:p>
    <w:p w14:paraId="4F30A46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en-US"/>
        </w:rPr>
        <w:t>II - an</w:t>
      </w:r>
      <w:r>
        <w:rPr>
          <w:rFonts w:ascii="Calibri" w:hAnsi="Calibri"/>
          <w:sz w:val="24"/>
          <w:szCs w:val="24"/>
        </w:rPr>
        <w:t>álise do relatório de execução do objeto por agente público designado.</w:t>
      </w:r>
    </w:p>
    <w:p w14:paraId="181F724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7.2.1 O relatório de prestação de informações sobre o cumprimento do objeto deverá:</w:t>
      </w:r>
    </w:p>
    <w:p w14:paraId="096F375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comprovar que foram alcançados os resultados da açã</w:t>
      </w:r>
      <w:r>
        <w:rPr>
          <w:rFonts w:ascii="Calibri" w:hAnsi="Calibri"/>
          <w:sz w:val="24"/>
          <w:szCs w:val="24"/>
          <w:lang w:val="es-ES_tradnl"/>
        </w:rPr>
        <w:t>o cultural;</w:t>
      </w:r>
    </w:p>
    <w:p w14:paraId="0AAA53D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II - conter a descrição das ações desenvolvidas para o cumprimento do objeto; </w:t>
      </w:r>
    </w:p>
    <w:p w14:paraId="435EBC57"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III - ter anexados documentos de comprovação do cumprimento do objeto, tais como: Declarações de realização dos eventos, com registro fotográfico ou audiovisual, clipping de matérias jornalí</w:t>
      </w:r>
      <w:proofErr w:type="spellStart"/>
      <w:r>
        <w:rPr>
          <w:rFonts w:ascii="Calibri" w:hAnsi="Calibri"/>
          <w:sz w:val="24"/>
          <w:szCs w:val="24"/>
          <w:lang w:val="en-US"/>
        </w:rPr>
        <w:t>sticas</w:t>
      </w:r>
      <w:proofErr w:type="spellEnd"/>
      <w:r>
        <w:rPr>
          <w:rFonts w:ascii="Calibri" w:hAnsi="Calibri"/>
          <w:sz w:val="24"/>
          <w:szCs w:val="24"/>
          <w:lang w:val="en-US"/>
        </w:rPr>
        <w:t>, releases, folders, cat</w:t>
      </w:r>
      <w:r>
        <w:rPr>
          <w:rFonts w:ascii="Calibri" w:hAnsi="Calibri"/>
          <w:sz w:val="24"/>
          <w:szCs w:val="24"/>
        </w:rPr>
        <w:t xml:space="preserve">álogos, panfletos, filipetas, bem como outros documentos pertinentes à execução do projeto. </w:t>
      </w:r>
    </w:p>
    <w:p w14:paraId="246C24A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7.2.2 O agente pú</w:t>
      </w:r>
      <w:proofErr w:type="spellStart"/>
      <w:r>
        <w:rPr>
          <w:rFonts w:ascii="Calibri" w:hAnsi="Calibri"/>
          <w:sz w:val="24"/>
          <w:szCs w:val="24"/>
          <w:lang w:val="es-ES_tradnl"/>
        </w:rPr>
        <w:t>blico</w:t>
      </w:r>
      <w:proofErr w:type="spellEnd"/>
      <w:r>
        <w:rPr>
          <w:rFonts w:ascii="Calibri" w:hAnsi="Calibri"/>
          <w:sz w:val="24"/>
          <w:szCs w:val="24"/>
          <w:lang w:val="es-ES_tradnl"/>
        </w:rPr>
        <w:t xml:space="preserve"> competente elaborar</w:t>
      </w:r>
      <w:r>
        <w:rPr>
          <w:rFonts w:ascii="Calibri" w:hAnsi="Calibri"/>
          <w:sz w:val="24"/>
          <w:szCs w:val="24"/>
        </w:rPr>
        <w:t xml:space="preserve">á </w:t>
      </w:r>
      <w:r>
        <w:rPr>
          <w:rFonts w:ascii="Calibri" w:hAnsi="Calibri"/>
          <w:sz w:val="24"/>
          <w:szCs w:val="24"/>
          <w:lang w:val="es-ES_tradnl"/>
        </w:rPr>
        <w:t>parecer t</w:t>
      </w:r>
      <w:r>
        <w:rPr>
          <w:rFonts w:ascii="Calibri" w:hAnsi="Calibri"/>
          <w:sz w:val="24"/>
          <w:szCs w:val="24"/>
        </w:rPr>
        <w:t>écnico de análise do relatório de execução do objeto e poderá adotar os seguintes procedimentos, de acordo com o caso concreto:</w:t>
      </w:r>
    </w:p>
    <w:p w14:paraId="63C70CB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encaminhar o processo à autoridade responsável pelo julgamento da prestação de informações, caso conclua que houve o cumprimento integral do objeto; ou</w:t>
      </w:r>
    </w:p>
    <w:p w14:paraId="663F6720"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29641BA1"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7.2.3 Após o recebimento do processo pelo agente público de que trata o item 7.2.2, autoridade responsável pelo julgamento da prestação de informações poderá:</w:t>
      </w:r>
    </w:p>
    <w:p w14:paraId="0084C3A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lastRenderedPageBreak/>
        <w:t>I - determinar o arquivamento, caso considere que houve o cumprimento integral do objeto ou o cumprimento parcial justificado;</w:t>
      </w:r>
    </w:p>
    <w:p w14:paraId="0051F70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37E342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7BA3065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7.3 O relatório de execução financeira será exigido, independente da modalidade inicial de prestação de informações (in loco ou em relatório de execução do objeto), somente nas seguintes hipóteses:</w:t>
      </w:r>
    </w:p>
    <w:p w14:paraId="3836B043"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quando não estiver comprovado o cumprimento do objeto, observados os procedimentos previstos no item 7.2; ou</w:t>
      </w:r>
    </w:p>
    <w:p w14:paraId="2514DBF9"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quando for recebida, pela administração pública, denúncia de irregularidade na execução da açã</w:t>
      </w:r>
      <w:r>
        <w:rPr>
          <w:rFonts w:ascii="Calibri" w:hAnsi="Calibri"/>
          <w:sz w:val="24"/>
          <w:szCs w:val="24"/>
          <w:lang w:val="es-ES_tradnl"/>
        </w:rPr>
        <w:t>o cultural, mediante ju</w:t>
      </w:r>
      <w:r>
        <w:rPr>
          <w:rFonts w:ascii="Calibri" w:hAnsi="Calibri"/>
          <w:sz w:val="24"/>
          <w:szCs w:val="24"/>
        </w:rPr>
        <w:t>ízo de admissibilidade que avaliará os elementos fáticos apresentados.</w:t>
      </w:r>
    </w:p>
    <w:p w14:paraId="2C47ACE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7.3.1 O prazo para apresentação do relatório de execução financeira será de, no mínimo, trinta dias, contado do recebimento da notificaçã</w:t>
      </w:r>
      <w:r>
        <w:rPr>
          <w:rFonts w:ascii="Calibri" w:hAnsi="Calibri"/>
          <w:sz w:val="24"/>
          <w:szCs w:val="24"/>
          <w:lang w:val="it-IT"/>
        </w:rPr>
        <w:t>o.</w:t>
      </w:r>
    </w:p>
    <w:p w14:paraId="54C21F9E"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7.4 O julgamento da prestação de informações realizado pela autoridade do ente federativo que celebrou o termo de execução cultural avaliará </w:t>
      </w:r>
      <w:r>
        <w:rPr>
          <w:rFonts w:ascii="Calibri" w:hAnsi="Calibri"/>
          <w:sz w:val="24"/>
          <w:szCs w:val="24"/>
          <w:lang w:val="es-ES_tradnl"/>
        </w:rPr>
        <w:t>o parecer t</w:t>
      </w:r>
      <w:r>
        <w:rPr>
          <w:rFonts w:ascii="Calibri" w:hAnsi="Calibri"/>
          <w:sz w:val="24"/>
          <w:szCs w:val="24"/>
        </w:rPr>
        <w:t>écnico de aná</w:t>
      </w:r>
      <w:r>
        <w:rPr>
          <w:rFonts w:ascii="Calibri" w:hAnsi="Calibri"/>
          <w:sz w:val="24"/>
          <w:szCs w:val="24"/>
          <w:lang w:val="fr-FR"/>
        </w:rPr>
        <w:t>lise de presta</w:t>
      </w:r>
      <w:r>
        <w:rPr>
          <w:rFonts w:ascii="Calibri" w:hAnsi="Calibri"/>
          <w:sz w:val="24"/>
          <w:szCs w:val="24"/>
        </w:rPr>
        <w:t>ção de informações e poderá concluir pela:</w:t>
      </w:r>
    </w:p>
    <w:p w14:paraId="3643E596"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aprovação da prestação de informações, com ou sem ressalvas; ou</w:t>
      </w:r>
    </w:p>
    <w:p w14:paraId="65CB88A0"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reprovação da prestação de informações, parcial ou total.</w:t>
      </w:r>
    </w:p>
    <w:p w14:paraId="4C4559D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7.5 Na hipótese de o julgamento da prestação de informações apontar a necessidade de devolução de recursos, o agente cultural será notificado para que exerça a opçã</w:t>
      </w:r>
      <w:r>
        <w:rPr>
          <w:rFonts w:ascii="Calibri" w:hAnsi="Calibri"/>
          <w:sz w:val="24"/>
          <w:szCs w:val="24"/>
          <w:lang w:val="es-ES_tradnl"/>
        </w:rPr>
        <w:t>o por:</w:t>
      </w:r>
    </w:p>
    <w:p w14:paraId="1B9530CE"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it-IT"/>
        </w:rPr>
        <w:t>I - devolu</w:t>
      </w:r>
      <w:r>
        <w:rPr>
          <w:rFonts w:ascii="Calibri" w:hAnsi="Calibri"/>
          <w:sz w:val="24"/>
          <w:szCs w:val="24"/>
        </w:rPr>
        <w:t>ção parcial ou integral dos recursos ao erá</w:t>
      </w:r>
      <w:r>
        <w:rPr>
          <w:rFonts w:ascii="Calibri" w:hAnsi="Calibri"/>
          <w:sz w:val="24"/>
          <w:szCs w:val="24"/>
          <w:lang w:val="it-IT"/>
        </w:rPr>
        <w:t>rio;</w:t>
      </w:r>
    </w:p>
    <w:p w14:paraId="457E072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apresentação de plano de açõ</w:t>
      </w:r>
      <w:r>
        <w:rPr>
          <w:rFonts w:ascii="Calibri" w:hAnsi="Calibri"/>
          <w:sz w:val="24"/>
          <w:szCs w:val="24"/>
          <w:lang w:val="fr-FR"/>
        </w:rPr>
        <w:t>es compensat</w:t>
      </w:r>
      <w:r>
        <w:rPr>
          <w:rFonts w:ascii="Calibri" w:hAnsi="Calibri"/>
          <w:sz w:val="24"/>
          <w:szCs w:val="24"/>
        </w:rPr>
        <w:t>órias; ou</w:t>
      </w:r>
    </w:p>
    <w:p w14:paraId="0EE6605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it-IT"/>
        </w:rPr>
        <w:t>III - devolu</w:t>
      </w:r>
      <w:r>
        <w:rPr>
          <w:rFonts w:ascii="Calibri" w:hAnsi="Calibri"/>
          <w:sz w:val="24"/>
          <w:szCs w:val="24"/>
        </w:rPr>
        <w:t>ção parcial dos recursos ao erário juntamente com a apresentação de plano de açõ</w:t>
      </w:r>
      <w:r>
        <w:rPr>
          <w:rFonts w:ascii="Calibri" w:hAnsi="Calibri"/>
          <w:sz w:val="24"/>
          <w:szCs w:val="24"/>
          <w:lang w:val="fr-FR"/>
        </w:rPr>
        <w:t>es compensat</w:t>
      </w:r>
      <w:r>
        <w:rPr>
          <w:rFonts w:ascii="Calibri" w:hAnsi="Calibri"/>
          <w:sz w:val="24"/>
          <w:szCs w:val="24"/>
        </w:rPr>
        <w:t>órias.</w:t>
      </w:r>
    </w:p>
    <w:p w14:paraId="370A5095"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7.5.1 A ocorrência de caso fortuito ou força maior impeditiva da execução do instrumento afasta a reprovação da prestação de informações, desde que comprovada.</w:t>
      </w:r>
    </w:p>
    <w:p w14:paraId="21C2245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7.5.2 Nos casos em que estiver caracterizada má</w:t>
      </w:r>
      <w:r>
        <w:rPr>
          <w:rFonts w:ascii="Calibri" w:hAnsi="Calibri"/>
          <w:sz w:val="24"/>
          <w:szCs w:val="24"/>
          <w:lang w:val="da-DK"/>
        </w:rPr>
        <w:t>-f</w:t>
      </w:r>
      <w:r>
        <w:rPr>
          <w:rFonts w:ascii="Calibri" w:hAnsi="Calibri"/>
          <w:sz w:val="24"/>
          <w:szCs w:val="24"/>
        </w:rPr>
        <w:t xml:space="preserve">é </w:t>
      </w:r>
      <w:r>
        <w:rPr>
          <w:rFonts w:ascii="Calibri" w:hAnsi="Calibri"/>
          <w:sz w:val="24"/>
          <w:szCs w:val="24"/>
          <w:lang w:val="es-ES_tradnl"/>
        </w:rPr>
        <w:t>do agente cultural, ser</w:t>
      </w:r>
      <w:r>
        <w:rPr>
          <w:rFonts w:ascii="Calibri" w:hAnsi="Calibri"/>
          <w:sz w:val="24"/>
          <w:szCs w:val="24"/>
        </w:rPr>
        <w:t>á imediatamente exigida a devolução de recursos ao erário, vedada a aceitação de plano de açõ</w:t>
      </w:r>
      <w:r>
        <w:rPr>
          <w:rFonts w:ascii="Calibri" w:hAnsi="Calibri"/>
          <w:sz w:val="24"/>
          <w:szCs w:val="24"/>
          <w:lang w:val="fr-FR"/>
        </w:rPr>
        <w:t>es compensat</w:t>
      </w:r>
      <w:r>
        <w:rPr>
          <w:rFonts w:ascii="Calibri" w:hAnsi="Calibri"/>
          <w:sz w:val="24"/>
          <w:szCs w:val="24"/>
        </w:rPr>
        <w:t>órias.</w:t>
      </w:r>
    </w:p>
    <w:p w14:paraId="2FF910F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lastRenderedPageBreak/>
        <w:t>7.5.3 Nos casos em que houver exigência de devolução de recursos ao erário, o agente cultural poderá solicitar o parcelamento do débito, na forma e nas condições previstas na legislaçã</w:t>
      </w:r>
      <w:r>
        <w:rPr>
          <w:rFonts w:ascii="Calibri" w:hAnsi="Calibri"/>
          <w:sz w:val="24"/>
          <w:szCs w:val="24"/>
          <w:lang w:val="it-IT"/>
        </w:rPr>
        <w:t>o.</w:t>
      </w:r>
    </w:p>
    <w:p w14:paraId="010DD5FD" w14:textId="77777777" w:rsidR="001025D6" w:rsidRDefault="00A06EC9">
      <w:pPr>
        <w:pStyle w:val="Corpo"/>
        <w:spacing w:after="100"/>
        <w:ind w:left="100"/>
        <w:jc w:val="both"/>
        <w:rPr>
          <w:rFonts w:ascii="Calibri" w:hAnsi="Calibri"/>
          <w:sz w:val="24"/>
          <w:szCs w:val="24"/>
        </w:rPr>
      </w:pPr>
      <w:r>
        <w:rPr>
          <w:rFonts w:ascii="Calibri" w:hAnsi="Calibri"/>
          <w:sz w:val="24"/>
          <w:szCs w:val="24"/>
        </w:rPr>
        <w:t>7.5.4 O prazo de execução do plano de açõ</w:t>
      </w:r>
      <w:r>
        <w:rPr>
          <w:rFonts w:ascii="Calibri" w:hAnsi="Calibri"/>
          <w:sz w:val="24"/>
          <w:szCs w:val="24"/>
          <w:lang w:val="fr-FR"/>
        </w:rPr>
        <w:t>es compensat</w:t>
      </w:r>
      <w:r>
        <w:rPr>
          <w:rFonts w:ascii="Calibri" w:hAnsi="Calibri"/>
          <w:sz w:val="24"/>
          <w:szCs w:val="24"/>
        </w:rPr>
        <w:t>órias será o menor possível, conforme o caso concreto, limitado à metade do prazo originalmente previsto de vigência do instrumento.</w:t>
      </w:r>
    </w:p>
    <w:p w14:paraId="1A7BD74E" w14:textId="77777777" w:rsidR="003F2E06" w:rsidRDefault="003F2E06">
      <w:pPr>
        <w:pStyle w:val="Corpo"/>
        <w:spacing w:after="100"/>
        <w:ind w:left="100"/>
        <w:jc w:val="both"/>
        <w:rPr>
          <w:rFonts w:ascii="Calibri" w:eastAsia="Calibri" w:hAnsi="Calibri" w:cs="Calibri"/>
          <w:sz w:val="24"/>
          <w:szCs w:val="24"/>
        </w:rPr>
      </w:pPr>
    </w:p>
    <w:p w14:paraId="0AD70C1A" w14:textId="77777777" w:rsidR="001025D6" w:rsidRDefault="00A06EC9">
      <w:pPr>
        <w:pStyle w:val="Corpo"/>
        <w:spacing w:after="100"/>
        <w:ind w:left="100"/>
        <w:jc w:val="both"/>
        <w:rPr>
          <w:rFonts w:ascii="Calibri" w:eastAsia="Calibri" w:hAnsi="Calibri" w:cs="Calibri"/>
          <w:b/>
          <w:bCs/>
          <w:sz w:val="24"/>
          <w:szCs w:val="24"/>
        </w:rPr>
      </w:pPr>
      <w:r w:rsidRPr="003F2E06">
        <w:rPr>
          <w:rFonts w:ascii="Calibri" w:hAnsi="Calibri"/>
          <w:b/>
          <w:bCs/>
          <w:sz w:val="24"/>
          <w:szCs w:val="24"/>
          <w:lang w:val="pt-BR"/>
        </w:rPr>
        <w:t>8. ALTERA</w:t>
      </w:r>
      <w:r>
        <w:rPr>
          <w:rFonts w:ascii="Calibri" w:hAnsi="Calibri"/>
          <w:b/>
          <w:bCs/>
          <w:sz w:val="24"/>
          <w:szCs w:val="24"/>
        </w:rPr>
        <w:t>ÇÃ</w:t>
      </w:r>
      <w:r>
        <w:rPr>
          <w:rFonts w:ascii="Calibri" w:hAnsi="Calibri"/>
          <w:b/>
          <w:bCs/>
          <w:sz w:val="24"/>
          <w:szCs w:val="24"/>
          <w:lang w:val="es-ES_tradnl"/>
        </w:rPr>
        <w:t>O DO TERMO DE EXECU</w:t>
      </w:r>
      <w:r>
        <w:rPr>
          <w:rFonts w:ascii="Calibri" w:hAnsi="Calibri"/>
          <w:b/>
          <w:bCs/>
          <w:sz w:val="24"/>
          <w:szCs w:val="24"/>
        </w:rPr>
        <w:t>ÇÃO CULTURAL</w:t>
      </w:r>
    </w:p>
    <w:p w14:paraId="76F7F5F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8.1 A alteração do termo de execuçã</w:t>
      </w:r>
      <w:r>
        <w:rPr>
          <w:rFonts w:ascii="Calibri" w:hAnsi="Calibri"/>
          <w:sz w:val="24"/>
          <w:szCs w:val="24"/>
          <w:lang w:val="es-ES_tradnl"/>
        </w:rPr>
        <w:t>o cultural ser</w:t>
      </w:r>
      <w:r>
        <w:rPr>
          <w:rFonts w:ascii="Calibri" w:hAnsi="Calibri"/>
          <w:sz w:val="24"/>
          <w:szCs w:val="24"/>
        </w:rPr>
        <w:t>á formalizada por meio de termo aditivo.</w:t>
      </w:r>
    </w:p>
    <w:p w14:paraId="21A41D19"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8.2 A formalização de termo aditivo nã</w:t>
      </w:r>
      <w:r>
        <w:rPr>
          <w:rFonts w:ascii="Calibri" w:hAnsi="Calibri"/>
          <w:sz w:val="24"/>
          <w:szCs w:val="24"/>
          <w:lang w:val="es-ES_tradnl"/>
        </w:rPr>
        <w:t>o ser</w:t>
      </w:r>
      <w:r>
        <w:rPr>
          <w:rFonts w:ascii="Calibri" w:hAnsi="Calibri"/>
          <w:sz w:val="24"/>
          <w:szCs w:val="24"/>
        </w:rPr>
        <w:t>á necessária nas seguintes hipóteses:</w:t>
      </w:r>
    </w:p>
    <w:p w14:paraId="2FFD1CD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it-IT"/>
        </w:rPr>
        <w:t>I - prorroga</w:t>
      </w:r>
      <w:r>
        <w:rPr>
          <w:rFonts w:ascii="Calibri" w:hAnsi="Calibri"/>
          <w:sz w:val="24"/>
          <w:szCs w:val="24"/>
        </w:rPr>
        <w:t>ção de vigência realizada de ofício pela administração pública quando der causa ao atraso na liberaçã</w:t>
      </w:r>
      <w:r>
        <w:rPr>
          <w:rFonts w:ascii="Calibri" w:hAnsi="Calibri"/>
          <w:sz w:val="24"/>
          <w:szCs w:val="24"/>
          <w:lang w:val="es-ES_tradnl"/>
        </w:rPr>
        <w:t>o de recursos; e</w:t>
      </w:r>
    </w:p>
    <w:p w14:paraId="1C47B53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II - alteração do projeto sem modificação do valor global do instrumento e sem modificação substancial do objeto.</w:t>
      </w:r>
    </w:p>
    <w:p w14:paraId="05FF4A9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8.3 Na hipótese de prorrogação de vigência, o saldo de recursos será automaticamente mantido na conta a fim de viabilizar a continuidade da execução do objeto.</w:t>
      </w:r>
    </w:p>
    <w:p w14:paraId="2DDDF76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8.4 As alterações do projeto cujo escopo seja de, no máximo, 20% do valor total poderão ser realizadas pelo agente cultural e comunicadas à administração pública em seguida, sem a necessidade de autorização pré</w:t>
      </w:r>
      <w:r>
        <w:rPr>
          <w:rFonts w:ascii="Calibri" w:hAnsi="Calibri"/>
          <w:sz w:val="24"/>
          <w:szCs w:val="24"/>
          <w:lang w:val="it-IT"/>
        </w:rPr>
        <w:t>via.</w:t>
      </w:r>
    </w:p>
    <w:p w14:paraId="3769BF47"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6EDBE6D9"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8.6 Nas hipóteses de alterações em que não seja necessário termo aditivo, poderá ser realizado apostilamento.</w:t>
      </w:r>
    </w:p>
    <w:p w14:paraId="05340DCB"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9. TITULARIDADE DE BENS</w:t>
      </w:r>
    </w:p>
    <w:p w14:paraId="3901DB12"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9.1 Os bens permanentes adquiridos, produzidos ou transformados em decorrência da execução da ação cultural fomentada serão de titularidade do agente cultural desde a data da sua aquisiçã</w:t>
      </w:r>
      <w:r>
        <w:rPr>
          <w:rFonts w:ascii="Calibri" w:hAnsi="Calibri"/>
          <w:sz w:val="24"/>
          <w:szCs w:val="24"/>
          <w:lang w:val="it-IT"/>
        </w:rPr>
        <w:t>o.</w:t>
      </w:r>
    </w:p>
    <w:p w14:paraId="173E0F7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9.2 Nos casos de rejeição da prestação de contas em razão da aquisição ou do uso do bem, o valor pago pela aquisiçã</w:t>
      </w:r>
      <w:r>
        <w:rPr>
          <w:rFonts w:ascii="Calibri" w:hAnsi="Calibri"/>
          <w:sz w:val="24"/>
          <w:szCs w:val="24"/>
          <w:lang w:val="es-ES_tradnl"/>
        </w:rPr>
        <w:t>o ser</w:t>
      </w:r>
      <w:r>
        <w:rPr>
          <w:rFonts w:ascii="Calibri" w:hAnsi="Calibri"/>
          <w:sz w:val="24"/>
          <w:szCs w:val="24"/>
        </w:rPr>
        <w:t>á computado no cálculo de valores a devolver, com atualizaçã</w:t>
      </w:r>
      <w:r>
        <w:rPr>
          <w:rFonts w:ascii="Calibri" w:hAnsi="Calibri"/>
          <w:sz w:val="24"/>
          <w:szCs w:val="24"/>
          <w:lang w:val="en-US"/>
        </w:rPr>
        <w:t xml:space="preserve">o </w:t>
      </w:r>
      <w:proofErr w:type="spellStart"/>
      <w:r>
        <w:rPr>
          <w:rFonts w:ascii="Calibri" w:hAnsi="Calibri"/>
          <w:sz w:val="24"/>
          <w:szCs w:val="24"/>
          <w:lang w:val="en-US"/>
        </w:rPr>
        <w:t>monet</w:t>
      </w:r>
      <w:proofErr w:type="spellEnd"/>
      <w:r>
        <w:rPr>
          <w:rFonts w:ascii="Calibri" w:hAnsi="Calibri"/>
          <w:sz w:val="24"/>
          <w:szCs w:val="24"/>
        </w:rPr>
        <w:t>á</w:t>
      </w:r>
      <w:r>
        <w:rPr>
          <w:rFonts w:ascii="Calibri" w:hAnsi="Calibri"/>
          <w:sz w:val="24"/>
          <w:szCs w:val="24"/>
          <w:lang w:val="it-IT"/>
        </w:rPr>
        <w:t>ria.</w:t>
      </w:r>
    </w:p>
    <w:p w14:paraId="42E41E79" w14:textId="77777777" w:rsidR="001025D6" w:rsidRDefault="001025D6">
      <w:pPr>
        <w:pStyle w:val="Corpo"/>
        <w:spacing w:after="100"/>
        <w:ind w:left="100"/>
        <w:jc w:val="both"/>
        <w:rPr>
          <w:rFonts w:ascii="Calibri" w:eastAsia="Calibri" w:hAnsi="Calibri" w:cs="Calibri"/>
          <w:color w:val="FF0000"/>
          <w:sz w:val="24"/>
          <w:szCs w:val="24"/>
          <w:u w:color="FF0000"/>
        </w:rPr>
      </w:pPr>
    </w:p>
    <w:p w14:paraId="4471E46B"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10. EXTINÇÃ</w:t>
      </w:r>
      <w:r>
        <w:rPr>
          <w:rFonts w:ascii="Calibri" w:hAnsi="Calibri"/>
          <w:b/>
          <w:bCs/>
          <w:sz w:val="24"/>
          <w:szCs w:val="24"/>
          <w:lang w:val="es-ES_tradnl"/>
        </w:rPr>
        <w:t>O DO TERMO DE EXECU</w:t>
      </w:r>
      <w:r>
        <w:rPr>
          <w:rFonts w:ascii="Calibri" w:hAnsi="Calibri"/>
          <w:b/>
          <w:bCs/>
          <w:sz w:val="24"/>
          <w:szCs w:val="24"/>
        </w:rPr>
        <w:t>ÇÃO CULTURAL</w:t>
      </w:r>
    </w:p>
    <w:p w14:paraId="6054BC41"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10.1 O presente Termo de Execução Cultural poderá </w:t>
      </w:r>
      <w:r w:rsidRPr="003F2E06">
        <w:rPr>
          <w:rFonts w:ascii="Calibri" w:hAnsi="Calibri"/>
          <w:sz w:val="24"/>
          <w:szCs w:val="24"/>
          <w:lang w:val="pt-BR"/>
        </w:rPr>
        <w:t>ser:</w:t>
      </w:r>
    </w:p>
    <w:p w14:paraId="2DC6EC3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I - extinto por decurso de prazo;</w:t>
      </w:r>
    </w:p>
    <w:p w14:paraId="4360FBAE"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lastRenderedPageBreak/>
        <w:t>II - extinto, de comum acordo antes do prazo avenç</w:t>
      </w:r>
      <w:r>
        <w:rPr>
          <w:rFonts w:ascii="Calibri" w:hAnsi="Calibri"/>
          <w:sz w:val="24"/>
          <w:szCs w:val="24"/>
          <w:lang w:val="it-IT"/>
        </w:rPr>
        <w:t>ado, mediante Termo de Distrato;</w:t>
      </w:r>
    </w:p>
    <w:p w14:paraId="7AA42C2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es-ES_tradnl"/>
        </w:rPr>
        <w:t xml:space="preserve">III - denunciado, por </w:t>
      </w:r>
      <w:proofErr w:type="spellStart"/>
      <w:r>
        <w:rPr>
          <w:rFonts w:ascii="Calibri" w:hAnsi="Calibri"/>
          <w:sz w:val="24"/>
          <w:szCs w:val="24"/>
          <w:lang w:val="es-ES_tradnl"/>
        </w:rPr>
        <w:t>decis</w:t>
      </w:r>
      <w:proofErr w:type="spellEnd"/>
      <w:r>
        <w:rPr>
          <w:rFonts w:ascii="Calibri" w:hAnsi="Calibri"/>
          <w:sz w:val="24"/>
          <w:szCs w:val="24"/>
        </w:rPr>
        <w:t>ão unilateral de qualquer dos partícipes, independentemente de autorização judicial, mediante pré</w:t>
      </w:r>
      <w:r>
        <w:rPr>
          <w:rFonts w:ascii="Calibri" w:hAnsi="Calibri"/>
          <w:sz w:val="24"/>
          <w:szCs w:val="24"/>
          <w:lang w:val="it-IT"/>
        </w:rPr>
        <w:t>via notifica</w:t>
      </w:r>
      <w:r>
        <w:rPr>
          <w:rFonts w:ascii="Calibri" w:hAnsi="Calibri"/>
          <w:sz w:val="24"/>
          <w:szCs w:val="24"/>
        </w:rPr>
        <w:t>ção por escrito ao outro partí</w:t>
      </w:r>
      <w:r>
        <w:rPr>
          <w:rFonts w:ascii="Calibri" w:hAnsi="Calibri"/>
          <w:sz w:val="24"/>
          <w:szCs w:val="24"/>
          <w:lang w:val="fr-FR"/>
        </w:rPr>
        <w:t>cipe; ou</w:t>
      </w:r>
    </w:p>
    <w:p w14:paraId="073EF49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es-ES_tradnl"/>
        </w:rPr>
        <w:t xml:space="preserve">IV - rescindido, por </w:t>
      </w:r>
      <w:proofErr w:type="spellStart"/>
      <w:r>
        <w:rPr>
          <w:rFonts w:ascii="Calibri" w:hAnsi="Calibri"/>
          <w:sz w:val="24"/>
          <w:szCs w:val="24"/>
          <w:lang w:val="es-ES_tradnl"/>
        </w:rPr>
        <w:t>decis</w:t>
      </w:r>
      <w:proofErr w:type="spellEnd"/>
      <w:r>
        <w:rPr>
          <w:rFonts w:ascii="Calibri" w:hAnsi="Calibri"/>
          <w:sz w:val="24"/>
          <w:szCs w:val="24"/>
        </w:rPr>
        <w:t>ão unilateral de qualquer dos partícipes, independentemente de autorização judicial, mediante pré</w:t>
      </w:r>
      <w:r>
        <w:rPr>
          <w:rFonts w:ascii="Calibri" w:hAnsi="Calibri"/>
          <w:sz w:val="24"/>
          <w:szCs w:val="24"/>
          <w:lang w:val="it-IT"/>
        </w:rPr>
        <w:t>via notifica</w:t>
      </w:r>
      <w:r>
        <w:rPr>
          <w:rFonts w:ascii="Calibri" w:hAnsi="Calibri"/>
          <w:sz w:val="24"/>
          <w:szCs w:val="24"/>
        </w:rPr>
        <w:t>ção por escrito ao outro partícipe, nas seguintes hipóteses:</w:t>
      </w:r>
    </w:p>
    <w:p w14:paraId="153A1AA7"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a) descumprimento injustificado de cláusula deste instrumento;</w:t>
      </w:r>
    </w:p>
    <w:p w14:paraId="711D2B51"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b) irregularidade ou inexecução injustificada, ainda que parcial, do objeto, resultados ou metas pactuadas;</w:t>
      </w:r>
    </w:p>
    <w:p w14:paraId="0713BA8A"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it-IT"/>
        </w:rPr>
        <w:t>c) viola</w:t>
      </w:r>
      <w:r>
        <w:rPr>
          <w:rFonts w:ascii="Calibri" w:hAnsi="Calibri"/>
          <w:sz w:val="24"/>
          <w:szCs w:val="24"/>
        </w:rPr>
        <w:t>ção da legislação aplicável;</w:t>
      </w:r>
    </w:p>
    <w:p w14:paraId="1AE7FA34"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d) cometimento de falhas reiteradas na execuçã</w:t>
      </w:r>
      <w:r>
        <w:rPr>
          <w:rFonts w:ascii="Calibri" w:hAnsi="Calibri"/>
          <w:sz w:val="24"/>
          <w:szCs w:val="24"/>
          <w:lang w:val="it-IT"/>
        </w:rPr>
        <w:t>o;</w:t>
      </w:r>
    </w:p>
    <w:p w14:paraId="50766DF6"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e) má administração de recursos pú</w:t>
      </w:r>
      <w:proofErr w:type="spellStart"/>
      <w:r>
        <w:rPr>
          <w:rFonts w:ascii="Calibri" w:hAnsi="Calibri"/>
          <w:sz w:val="24"/>
          <w:szCs w:val="24"/>
          <w:lang w:val="es-ES_tradnl"/>
        </w:rPr>
        <w:t>blicos</w:t>
      </w:r>
      <w:proofErr w:type="spellEnd"/>
      <w:r>
        <w:rPr>
          <w:rFonts w:ascii="Calibri" w:hAnsi="Calibri"/>
          <w:sz w:val="24"/>
          <w:szCs w:val="24"/>
          <w:lang w:val="es-ES_tradnl"/>
        </w:rPr>
        <w:t>;</w:t>
      </w:r>
    </w:p>
    <w:p w14:paraId="6A6564B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lang w:val="it-IT"/>
        </w:rPr>
        <w:t>f) constata</w:t>
      </w:r>
      <w:r>
        <w:rPr>
          <w:rFonts w:ascii="Calibri" w:hAnsi="Calibri"/>
          <w:sz w:val="24"/>
          <w:szCs w:val="24"/>
        </w:rPr>
        <w:t>ção de falsidade ou fraude nas informações ou documentos apresentados;</w:t>
      </w:r>
    </w:p>
    <w:p w14:paraId="4ED66F7D"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g) não atendimento às recomendações ou determinações decorrentes da fiscalizaçã</w:t>
      </w:r>
      <w:r>
        <w:rPr>
          <w:rFonts w:ascii="Calibri" w:hAnsi="Calibri"/>
          <w:sz w:val="24"/>
          <w:szCs w:val="24"/>
          <w:lang w:val="it-IT"/>
        </w:rPr>
        <w:t>o;</w:t>
      </w:r>
    </w:p>
    <w:p w14:paraId="137FFD88"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h) outras hipóteses expressamente previstas na legislação aplicável.</w:t>
      </w:r>
    </w:p>
    <w:p w14:paraId="302E0C32"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10.2 Os casos de rescisã</w:t>
      </w:r>
      <w:r>
        <w:rPr>
          <w:rFonts w:ascii="Calibri" w:hAnsi="Calibri"/>
          <w:sz w:val="24"/>
          <w:szCs w:val="24"/>
          <w:lang w:val="it-IT"/>
        </w:rPr>
        <w:t>o unilateral ser</w:t>
      </w:r>
      <w:r>
        <w:rPr>
          <w:rFonts w:ascii="Calibri" w:hAnsi="Calibri"/>
          <w:sz w:val="24"/>
          <w:szCs w:val="24"/>
        </w:rPr>
        <w:t xml:space="preserve">ão formalmente motivados nos autos do processo administrativo, assegurado o contraditório e a ampla defesa. O prazo de defesa será de 10 (dez) dias da abertura de vista do processo. </w:t>
      </w:r>
    </w:p>
    <w:p w14:paraId="7196A012"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14:paraId="3A87BE70" w14:textId="77777777" w:rsidR="001025D6" w:rsidRDefault="00A06EC9">
      <w:pPr>
        <w:pStyle w:val="Corpo"/>
        <w:spacing w:after="100"/>
        <w:ind w:left="100"/>
        <w:jc w:val="both"/>
        <w:rPr>
          <w:rFonts w:ascii="Calibri" w:hAnsi="Calibri"/>
          <w:sz w:val="24"/>
          <w:szCs w:val="24"/>
        </w:rPr>
      </w:pPr>
      <w:r>
        <w:rPr>
          <w:rFonts w:ascii="Calibri" w:hAnsi="Calibri"/>
          <w:sz w:val="24"/>
          <w:szCs w:val="24"/>
        </w:rPr>
        <w:t>10.4 Outras situações relativas à extinçã</w:t>
      </w:r>
      <w:r>
        <w:rPr>
          <w:rFonts w:ascii="Calibri" w:hAnsi="Calibri"/>
          <w:sz w:val="24"/>
          <w:szCs w:val="24"/>
          <w:lang w:val="it-IT"/>
        </w:rPr>
        <w:t>o deste Termo n</w:t>
      </w:r>
      <w:r>
        <w:rPr>
          <w:rFonts w:ascii="Calibri" w:hAnsi="Calibri"/>
          <w:sz w:val="24"/>
          <w:szCs w:val="24"/>
        </w:rPr>
        <w:t xml:space="preserve">ão previstas na legislação aplicável ou neste instrumento poderão ser negociadas entre as partes ou, se for o caso, no Termo de Distrato.  </w:t>
      </w:r>
    </w:p>
    <w:p w14:paraId="35A20CDD" w14:textId="77777777" w:rsidR="003F2E06" w:rsidRDefault="003F2E06">
      <w:pPr>
        <w:pStyle w:val="Corpo"/>
        <w:spacing w:after="100"/>
        <w:ind w:left="100"/>
        <w:jc w:val="both"/>
        <w:rPr>
          <w:rFonts w:ascii="Calibri" w:eastAsia="Calibri" w:hAnsi="Calibri" w:cs="Calibri"/>
          <w:sz w:val="24"/>
          <w:szCs w:val="24"/>
        </w:rPr>
      </w:pPr>
    </w:p>
    <w:p w14:paraId="04A197BF"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11. SANÇÕES</w:t>
      </w:r>
    </w:p>
    <w:p w14:paraId="464731AF"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11.1 . Nos casos em que for verificado que a ação cultural ocorreu, mas houve inadequação na execução do objeto ou na execução financeira sem má</w:t>
      </w:r>
      <w:r>
        <w:rPr>
          <w:rFonts w:ascii="Calibri" w:hAnsi="Calibri"/>
          <w:sz w:val="24"/>
          <w:szCs w:val="24"/>
          <w:lang w:val="da-DK"/>
        </w:rPr>
        <w:t>-f</w:t>
      </w:r>
      <w:r>
        <w:rPr>
          <w:rFonts w:ascii="Calibri" w:hAnsi="Calibri"/>
          <w:sz w:val="24"/>
          <w:szCs w:val="24"/>
        </w:rPr>
        <w:t>é, a autoridade pode concluir pela aprovação da prestação de informações com ressalvas e aplicar sanção de advertência ou multa.</w:t>
      </w:r>
    </w:p>
    <w:p w14:paraId="3449E25D"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 xml:space="preserve">11.2 A decisão sobre a sanção deve ser precedida de abertura de prazo para apresentação de defesa pelo AGENTE CULTURAL. </w:t>
      </w:r>
    </w:p>
    <w:p w14:paraId="117DD0D2" w14:textId="77777777" w:rsidR="001025D6" w:rsidRDefault="00A06EC9">
      <w:pPr>
        <w:pStyle w:val="Corpo"/>
        <w:spacing w:after="100"/>
        <w:ind w:left="100"/>
        <w:jc w:val="both"/>
        <w:rPr>
          <w:rFonts w:ascii="Calibri" w:hAnsi="Calibri"/>
          <w:sz w:val="24"/>
          <w:szCs w:val="24"/>
        </w:rPr>
      </w:pPr>
      <w:r>
        <w:rPr>
          <w:rFonts w:ascii="Calibri" w:hAnsi="Calibri"/>
          <w:sz w:val="24"/>
          <w:szCs w:val="24"/>
        </w:rPr>
        <w:t>11.3 A ocorrência de caso fortuito ou força maior impeditiva da execução do instrumento afasta a aplicação de sanção, desde que regularmente comprovada.</w:t>
      </w:r>
    </w:p>
    <w:p w14:paraId="6B96ADF9" w14:textId="77777777" w:rsidR="00017354" w:rsidRDefault="00017354">
      <w:pPr>
        <w:pStyle w:val="Corpo"/>
        <w:spacing w:after="100"/>
        <w:ind w:left="100"/>
        <w:jc w:val="both"/>
        <w:rPr>
          <w:rFonts w:ascii="Calibri" w:hAnsi="Calibri"/>
          <w:sz w:val="24"/>
          <w:szCs w:val="24"/>
        </w:rPr>
      </w:pPr>
    </w:p>
    <w:p w14:paraId="7D3F68BD" w14:textId="77777777" w:rsidR="003F2E06" w:rsidRDefault="003F2E06">
      <w:pPr>
        <w:pStyle w:val="Corpo"/>
        <w:spacing w:after="100"/>
        <w:ind w:left="100"/>
        <w:jc w:val="both"/>
        <w:rPr>
          <w:rFonts w:ascii="Calibri" w:eastAsia="Calibri" w:hAnsi="Calibri" w:cs="Calibri"/>
          <w:sz w:val="24"/>
          <w:szCs w:val="24"/>
        </w:rPr>
      </w:pPr>
    </w:p>
    <w:p w14:paraId="22C0C342"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lang w:val="es-ES_tradnl"/>
        </w:rPr>
        <w:t xml:space="preserve">12. MONITORAMENTO E CONTROLE DE RESULTADOS </w:t>
      </w:r>
    </w:p>
    <w:p w14:paraId="580F92F1" w14:textId="07AA19BA" w:rsidR="001025D6" w:rsidRDefault="00A06EC9">
      <w:pPr>
        <w:pStyle w:val="Corpo"/>
        <w:spacing w:after="100"/>
        <w:ind w:left="100"/>
        <w:jc w:val="both"/>
        <w:rPr>
          <w:rFonts w:ascii="Calibri" w:hAnsi="Calibri"/>
          <w:sz w:val="24"/>
          <w:szCs w:val="24"/>
          <w:u w:color="FF0000"/>
        </w:rPr>
      </w:pPr>
      <w:r>
        <w:rPr>
          <w:rFonts w:ascii="Calibri" w:hAnsi="Calibri"/>
          <w:sz w:val="24"/>
          <w:szCs w:val="24"/>
        </w:rPr>
        <w:t xml:space="preserve">12.1 </w:t>
      </w:r>
      <w:r>
        <w:rPr>
          <w:rFonts w:ascii="Calibri" w:hAnsi="Calibri"/>
          <w:sz w:val="24"/>
          <w:szCs w:val="24"/>
          <w:u w:color="FF0000"/>
        </w:rPr>
        <w:t xml:space="preserve">O Agente Cultural, deverá encaminhar a </w:t>
      </w:r>
      <w:r>
        <w:rPr>
          <w:rFonts w:ascii="Calibri" w:hAnsi="Calibri"/>
          <w:sz w:val="24"/>
          <w:szCs w:val="24"/>
        </w:rPr>
        <w:t>Fundação de Cultura de Caruaru</w:t>
      </w:r>
      <w:r w:rsidR="005357CF">
        <w:rPr>
          <w:rFonts w:ascii="Calibri" w:hAnsi="Calibri"/>
          <w:sz w:val="24"/>
          <w:szCs w:val="24"/>
          <w:u w:color="FF0000"/>
        </w:rPr>
        <w:t xml:space="preserve"> a cada 3</w:t>
      </w:r>
      <w:r>
        <w:rPr>
          <w:rFonts w:ascii="Calibri" w:hAnsi="Calibri"/>
          <w:sz w:val="24"/>
          <w:szCs w:val="24"/>
          <w:u w:color="FF0000"/>
        </w:rPr>
        <w:t>0 dias um relatório informando como estão acontecendo as etapas de execução do objeto.</w:t>
      </w:r>
    </w:p>
    <w:p w14:paraId="52FD5AB4" w14:textId="77777777" w:rsidR="001025D6" w:rsidRDefault="001025D6">
      <w:pPr>
        <w:pStyle w:val="Corpo"/>
        <w:spacing w:after="100"/>
        <w:ind w:left="100"/>
        <w:jc w:val="both"/>
        <w:rPr>
          <w:rFonts w:ascii="Calibri" w:eastAsia="Calibri" w:hAnsi="Calibri" w:cs="Calibri"/>
          <w:color w:val="FF0000"/>
          <w:sz w:val="24"/>
          <w:szCs w:val="24"/>
          <w:u w:color="FF0000"/>
        </w:rPr>
      </w:pPr>
    </w:p>
    <w:p w14:paraId="5C8D969D"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 xml:space="preserve">13. VIGÊNCIA </w:t>
      </w:r>
    </w:p>
    <w:p w14:paraId="3ED7DC1A" w14:textId="26408D3C" w:rsidR="001025D6" w:rsidRDefault="00A06EC9">
      <w:pPr>
        <w:pStyle w:val="Corpo"/>
        <w:spacing w:after="100"/>
        <w:ind w:left="100"/>
        <w:jc w:val="both"/>
        <w:rPr>
          <w:rFonts w:ascii="Calibri" w:hAnsi="Calibri"/>
          <w:b/>
          <w:bCs/>
          <w:color w:val="auto"/>
          <w:sz w:val="24"/>
          <w:szCs w:val="24"/>
          <w:u w:color="FF0000"/>
        </w:rPr>
      </w:pPr>
      <w:r>
        <w:rPr>
          <w:rFonts w:ascii="Calibri" w:hAnsi="Calibri"/>
          <w:sz w:val="24"/>
          <w:szCs w:val="24"/>
        </w:rPr>
        <w:t xml:space="preserve">13.1 A vigência deste instrumento terá início na data de assinatura das partes, com duração de </w:t>
      </w:r>
      <w:r w:rsidRPr="003F2E06">
        <w:rPr>
          <w:rFonts w:ascii="Calibri" w:hAnsi="Calibri"/>
          <w:b/>
          <w:bCs/>
          <w:color w:val="auto"/>
          <w:sz w:val="24"/>
          <w:szCs w:val="24"/>
          <w:u w:color="FF0000"/>
        </w:rPr>
        <w:t>0</w:t>
      </w:r>
      <w:r w:rsidR="00080AE8" w:rsidRPr="003F2E06">
        <w:rPr>
          <w:rFonts w:ascii="Calibri" w:hAnsi="Calibri"/>
          <w:b/>
          <w:bCs/>
          <w:color w:val="auto"/>
          <w:sz w:val="24"/>
          <w:szCs w:val="24"/>
          <w:u w:color="FF0000"/>
        </w:rPr>
        <w:t>6</w:t>
      </w:r>
      <w:r w:rsidRPr="003F2E06">
        <w:rPr>
          <w:rFonts w:ascii="Calibri" w:hAnsi="Calibri"/>
          <w:b/>
          <w:bCs/>
          <w:color w:val="auto"/>
          <w:sz w:val="24"/>
          <w:szCs w:val="24"/>
          <w:u w:color="FF0000"/>
        </w:rPr>
        <w:t xml:space="preserve"> meses</w:t>
      </w:r>
      <w:r>
        <w:rPr>
          <w:rFonts w:ascii="Calibri" w:hAnsi="Calibri"/>
          <w:sz w:val="24"/>
          <w:szCs w:val="24"/>
        </w:rPr>
        <w:t>, podendo ser prorrogado por</w:t>
      </w:r>
      <w:r>
        <w:rPr>
          <w:rFonts w:ascii="Calibri" w:hAnsi="Calibri"/>
          <w:color w:val="FF0000"/>
          <w:sz w:val="24"/>
          <w:szCs w:val="24"/>
          <w:u w:color="FF0000"/>
        </w:rPr>
        <w:t xml:space="preserve"> </w:t>
      </w:r>
      <w:r w:rsidRPr="003F2E06">
        <w:rPr>
          <w:rFonts w:ascii="Calibri" w:hAnsi="Calibri"/>
          <w:b/>
          <w:bCs/>
          <w:color w:val="auto"/>
          <w:sz w:val="24"/>
          <w:szCs w:val="24"/>
          <w:u w:color="FF0000"/>
        </w:rPr>
        <w:t>mais 30 dias.</w:t>
      </w:r>
    </w:p>
    <w:p w14:paraId="3C0F6444" w14:textId="77777777" w:rsidR="00017354" w:rsidRDefault="00017354">
      <w:pPr>
        <w:pStyle w:val="Corpo"/>
        <w:spacing w:after="100"/>
        <w:ind w:left="100"/>
        <w:jc w:val="both"/>
        <w:rPr>
          <w:rFonts w:ascii="Calibri" w:eastAsia="Calibri" w:hAnsi="Calibri" w:cs="Calibri"/>
          <w:color w:val="FF0000"/>
          <w:sz w:val="24"/>
          <w:szCs w:val="24"/>
          <w:u w:color="FF0000"/>
        </w:rPr>
      </w:pPr>
    </w:p>
    <w:p w14:paraId="7A23ADD4" w14:textId="77777777"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 xml:space="preserve">14. PUBLICAÇÃO </w:t>
      </w:r>
    </w:p>
    <w:p w14:paraId="45D09CCB" w14:textId="2B9F8DAE" w:rsidR="001025D6" w:rsidRDefault="00A06EC9">
      <w:pPr>
        <w:pStyle w:val="Corpo"/>
        <w:spacing w:before="120" w:after="120" w:line="240" w:lineRule="auto"/>
        <w:ind w:left="120" w:right="120"/>
        <w:jc w:val="both"/>
        <w:rPr>
          <w:rFonts w:ascii="Calibri" w:hAnsi="Calibri"/>
          <w:sz w:val="24"/>
          <w:szCs w:val="24"/>
        </w:rPr>
      </w:pPr>
      <w:r>
        <w:rPr>
          <w:rFonts w:ascii="Calibri" w:hAnsi="Calibri"/>
          <w:sz w:val="24"/>
          <w:szCs w:val="24"/>
        </w:rPr>
        <w:t>14.1 O Extrato do Termo de Execuçã</w:t>
      </w:r>
      <w:r>
        <w:rPr>
          <w:rFonts w:ascii="Calibri" w:hAnsi="Calibri"/>
          <w:sz w:val="24"/>
          <w:szCs w:val="24"/>
          <w:lang w:val="it-IT"/>
        </w:rPr>
        <w:t>o Cultural ser</w:t>
      </w:r>
      <w:r>
        <w:rPr>
          <w:rFonts w:ascii="Calibri" w:hAnsi="Calibri"/>
          <w:sz w:val="24"/>
          <w:szCs w:val="24"/>
        </w:rPr>
        <w:t>á publicado no</w:t>
      </w:r>
      <w:r w:rsidR="003F2E06">
        <w:rPr>
          <w:rFonts w:ascii="Calibri" w:hAnsi="Calibri"/>
          <w:sz w:val="24"/>
          <w:szCs w:val="24"/>
        </w:rPr>
        <w:t xml:space="preserve"> Mapa Cultural  e </w:t>
      </w:r>
      <w:hyperlink r:id="rId6" w:history="1">
        <w:r w:rsidR="005357CF" w:rsidRPr="00891139">
          <w:rPr>
            <w:rStyle w:val="Hyperlink"/>
            <w:rFonts w:ascii="Calibri" w:hAnsi="Calibri"/>
            <w:sz w:val="24"/>
            <w:szCs w:val="24"/>
          </w:rPr>
          <w:t>https://mapacultural.caruaru.pe.gov.br</w:t>
        </w:r>
      </w:hyperlink>
      <w:r w:rsidR="003F2E06">
        <w:rPr>
          <w:rFonts w:ascii="Calibri" w:hAnsi="Calibri"/>
          <w:sz w:val="24"/>
          <w:szCs w:val="24"/>
        </w:rPr>
        <w:t>, e no</w:t>
      </w:r>
      <w:r>
        <w:rPr>
          <w:rFonts w:ascii="Calibri" w:hAnsi="Calibri"/>
          <w:sz w:val="24"/>
          <w:szCs w:val="24"/>
        </w:rPr>
        <w:t xml:space="preserve"> </w:t>
      </w:r>
      <w:r w:rsidR="005357CF">
        <w:rPr>
          <w:rFonts w:ascii="Calibri" w:hAnsi="Calibri"/>
          <w:sz w:val="24"/>
          <w:szCs w:val="24"/>
        </w:rPr>
        <w:t>Diário Oficial</w:t>
      </w:r>
      <w:r>
        <w:rPr>
          <w:rFonts w:ascii="Calibri" w:hAnsi="Calibri"/>
          <w:sz w:val="24"/>
          <w:szCs w:val="24"/>
        </w:rPr>
        <w:t xml:space="preserve"> do Município de Caruaru </w:t>
      </w:r>
      <w:hyperlink r:id="rId7" w:history="1">
        <w:r w:rsidR="003F2E06" w:rsidRPr="00F35511">
          <w:rPr>
            <w:rStyle w:val="Hyperlink"/>
            <w:rFonts w:ascii="Calibri" w:hAnsi="Calibri"/>
            <w:sz w:val="24"/>
            <w:szCs w:val="24"/>
          </w:rPr>
          <w:t>https://caruaru.pe.gov.br/</w:t>
        </w:r>
      </w:hyperlink>
    </w:p>
    <w:p w14:paraId="51D7F653" w14:textId="77777777" w:rsidR="003F2E06" w:rsidRDefault="003F2E06">
      <w:pPr>
        <w:pStyle w:val="Corpo"/>
        <w:spacing w:before="120" w:after="120" w:line="240" w:lineRule="auto"/>
        <w:ind w:left="120" w:right="120"/>
        <w:jc w:val="both"/>
        <w:rPr>
          <w:rFonts w:ascii="Calibri" w:eastAsia="Calibri" w:hAnsi="Calibri" w:cs="Calibri"/>
          <w:color w:val="FF0000"/>
          <w:sz w:val="24"/>
          <w:szCs w:val="24"/>
          <w:u w:color="FF0000"/>
        </w:rPr>
      </w:pPr>
    </w:p>
    <w:p w14:paraId="6F1BFE78" w14:textId="5B694274" w:rsidR="001025D6" w:rsidRDefault="00A06EC9">
      <w:pPr>
        <w:pStyle w:val="Corpo"/>
        <w:spacing w:after="100"/>
        <w:ind w:left="100"/>
        <w:jc w:val="both"/>
        <w:rPr>
          <w:rFonts w:ascii="Calibri" w:eastAsia="Calibri" w:hAnsi="Calibri" w:cs="Calibri"/>
          <w:b/>
          <w:bCs/>
          <w:sz w:val="24"/>
          <w:szCs w:val="24"/>
        </w:rPr>
      </w:pPr>
      <w:r>
        <w:rPr>
          <w:rFonts w:ascii="Calibri" w:hAnsi="Calibri"/>
          <w:b/>
          <w:bCs/>
          <w:sz w:val="24"/>
          <w:szCs w:val="24"/>
        </w:rPr>
        <w:t xml:space="preserve">15. FORO </w:t>
      </w:r>
      <w:r w:rsidR="003F2E06">
        <w:rPr>
          <w:rFonts w:ascii="Calibri" w:hAnsi="Calibri"/>
          <w:b/>
          <w:bCs/>
          <w:sz w:val="24"/>
          <w:szCs w:val="24"/>
        </w:rPr>
        <w:t xml:space="preserve"> </w:t>
      </w:r>
    </w:p>
    <w:p w14:paraId="1FFE42EC" w14:textId="77777777" w:rsidR="001025D6" w:rsidRDefault="00A06EC9">
      <w:pPr>
        <w:pStyle w:val="Corpo"/>
        <w:spacing w:after="100"/>
        <w:ind w:left="100"/>
        <w:jc w:val="both"/>
        <w:rPr>
          <w:rFonts w:ascii="Calibri" w:eastAsia="Calibri" w:hAnsi="Calibri" w:cs="Calibri"/>
          <w:sz w:val="24"/>
          <w:szCs w:val="24"/>
        </w:rPr>
      </w:pPr>
      <w:r>
        <w:rPr>
          <w:rFonts w:ascii="Calibri" w:hAnsi="Calibri"/>
          <w:sz w:val="24"/>
          <w:szCs w:val="24"/>
        </w:rPr>
        <w:t>15.1 Fica eleito o Foro de Caruaru, para dirimir quaisquer dúvidas relativas ao presente Termo de Execuçã</w:t>
      </w:r>
      <w:r>
        <w:rPr>
          <w:rFonts w:ascii="Calibri" w:hAnsi="Calibri"/>
          <w:sz w:val="24"/>
          <w:szCs w:val="24"/>
          <w:lang w:val="it-IT"/>
        </w:rPr>
        <w:t>o Cultural.</w:t>
      </w:r>
    </w:p>
    <w:p w14:paraId="785A1EFD" w14:textId="77777777" w:rsidR="001025D6" w:rsidRDefault="001025D6">
      <w:pPr>
        <w:pStyle w:val="Corpo"/>
        <w:spacing w:after="100"/>
        <w:ind w:left="100"/>
        <w:jc w:val="both"/>
        <w:rPr>
          <w:rFonts w:ascii="Calibri" w:eastAsia="Calibri" w:hAnsi="Calibri" w:cs="Calibri"/>
          <w:sz w:val="24"/>
          <w:szCs w:val="24"/>
        </w:rPr>
      </w:pPr>
    </w:p>
    <w:p w14:paraId="3463C626" w14:textId="77777777" w:rsidR="001025D6" w:rsidRDefault="00A06EC9">
      <w:pPr>
        <w:pStyle w:val="Corpo"/>
        <w:spacing w:after="100"/>
        <w:ind w:left="100"/>
        <w:jc w:val="center"/>
        <w:rPr>
          <w:rFonts w:ascii="Calibri" w:eastAsia="Calibri" w:hAnsi="Calibri" w:cs="Calibri"/>
          <w:sz w:val="24"/>
          <w:szCs w:val="24"/>
        </w:rPr>
      </w:pPr>
      <w:r>
        <w:rPr>
          <w:rFonts w:ascii="Calibri" w:hAnsi="Calibri"/>
          <w:sz w:val="24"/>
          <w:szCs w:val="24"/>
        </w:rPr>
        <w:t>Caruaru</w:t>
      </w:r>
      <w:r>
        <w:rPr>
          <w:rFonts w:ascii="Calibri" w:hAnsi="Calibri"/>
          <w:sz w:val="24"/>
          <w:szCs w:val="24"/>
          <w:u w:color="FF0000"/>
        </w:rPr>
        <w:t xml:space="preserve">, </w:t>
      </w:r>
      <w:r>
        <w:rPr>
          <w:rFonts w:ascii="Calibri" w:hAnsi="Calibri"/>
          <w:sz w:val="24"/>
          <w:szCs w:val="24"/>
        </w:rPr>
        <w:t xml:space="preserve"> de 2024.</w:t>
      </w:r>
    </w:p>
    <w:p w14:paraId="72B56B8E" w14:textId="77777777" w:rsidR="001025D6" w:rsidRDefault="00A06EC9">
      <w:pPr>
        <w:pStyle w:val="Corpo"/>
        <w:spacing w:after="100"/>
        <w:jc w:val="center"/>
        <w:rPr>
          <w:rFonts w:ascii="Calibri" w:eastAsia="Calibri" w:hAnsi="Calibri" w:cs="Calibri"/>
          <w:sz w:val="24"/>
          <w:szCs w:val="24"/>
        </w:rPr>
      </w:pPr>
      <w:r>
        <w:rPr>
          <w:rFonts w:ascii="Calibri" w:hAnsi="Calibri"/>
          <w:sz w:val="24"/>
          <w:szCs w:val="24"/>
        </w:rPr>
        <w:t xml:space="preserve"> </w:t>
      </w:r>
    </w:p>
    <w:p w14:paraId="34EC18ED" w14:textId="1DB07183" w:rsidR="001025D6" w:rsidRPr="00080AE8" w:rsidRDefault="00080AE8">
      <w:pPr>
        <w:pStyle w:val="Corpo"/>
        <w:jc w:val="center"/>
        <w:rPr>
          <w:rFonts w:ascii="Calibri" w:eastAsia="Calibri" w:hAnsi="Calibri" w:cs="Calibri"/>
          <w:color w:val="auto"/>
          <w:sz w:val="24"/>
          <w:szCs w:val="24"/>
          <w:u w:color="FF0000"/>
        </w:rPr>
      </w:pPr>
      <w:r w:rsidRPr="00080AE8">
        <w:rPr>
          <w:rFonts w:ascii="Calibri" w:eastAsia="Calibri" w:hAnsi="Calibri" w:cs="Calibri"/>
          <w:color w:val="auto"/>
          <w:sz w:val="24"/>
          <w:szCs w:val="24"/>
          <w:u w:color="FF0000"/>
        </w:rPr>
        <w:t>________________________________</w:t>
      </w:r>
    </w:p>
    <w:p w14:paraId="60851D21" w14:textId="1576F4D7" w:rsidR="001025D6" w:rsidRDefault="00A06EC9" w:rsidP="00080AE8">
      <w:pPr>
        <w:pStyle w:val="Corpo"/>
        <w:shd w:val="clear" w:color="auto" w:fill="FFFFFF"/>
        <w:spacing w:line="240" w:lineRule="auto"/>
        <w:jc w:val="center"/>
        <w:rPr>
          <w:rFonts w:ascii="Calibri" w:hAnsi="Calibri"/>
          <w:sz w:val="24"/>
          <w:szCs w:val="24"/>
        </w:rPr>
      </w:pPr>
      <w:r>
        <w:rPr>
          <w:rFonts w:ascii="Calibri" w:hAnsi="Calibri"/>
          <w:sz w:val="24"/>
          <w:szCs w:val="24"/>
        </w:rPr>
        <w:t>Fundação de Cultura e Turismo</w:t>
      </w:r>
    </w:p>
    <w:p w14:paraId="0F9B9EDF" w14:textId="602A7E6B" w:rsidR="00080AE8" w:rsidRDefault="00080AE8" w:rsidP="00080AE8">
      <w:pPr>
        <w:pStyle w:val="Corpo"/>
        <w:shd w:val="clear" w:color="auto" w:fill="FFFFFF"/>
        <w:spacing w:line="240" w:lineRule="auto"/>
        <w:jc w:val="center"/>
        <w:rPr>
          <w:rFonts w:ascii="Calibri" w:eastAsia="Calibri" w:hAnsi="Calibri" w:cs="Calibri"/>
          <w:color w:val="FF0000"/>
          <w:sz w:val="24"/>
          <w:szCs w:val="24"/>
          <w:u w:color="FF0000"/>
        </w:rPr>
      </w:pPr>
      <w:r w:rsidRPr="00733B13">
        <w:rPr>
          <w:rStyle w:val="Nenhum"/>
          <w:color w:val="auto"/>
          <w:sz w:val="24"/>
          <w:szCs w:val="24"/>
        </w:rPr>
        <w:t>Hérlon de Figueiredo Cavalcanti</w:t>
      </w:r>
    </w:p>
    <w:p w14:paraId="6DBB5D71" w14:textId="77777777" w:rsidR="001025D6" w:rsidRDefault="001025D6">
      <w:pPr>
        <w:pStyle w:val="Corpo"/>
        <w:spacing w:after="100"/>
        <w:jc w:val="center"/>
        <w:rPr>
          <w:rFonts w:ascii="Calibri" w:eastAsia="Calibri" w:hAnsi="Calibri" w:cs="Calibri"/>
          <w:sz w:val="24"/>
          <w:szCs w:val="24"/>
        </w:rPr>
      </w:pPr>
    </w:p>
    <w:p w14:paraId="47FCABD1" w14:textId="77777777" w:rsidR="001025D6" w:rsidRDefault="00A06EC9">
      <w:pPr>
        <w:pStyle w:val="Corpo"/>
        <w:spacing w:after="100"/>
        <w:jc w:val="center"/>
        <w:rPr>
          <w:rFonts w:ascii="Calibri" w:eastAsia="Calibri" w:hAnsi="Calibri" w:cs="Calibri"/>
          <w:sz w:val="24"/>
          <w:szCs w:val="24"/>
        </w:rPr>
      </w:pPr>
      <w:r>
        <w:rPr>
          <w:rFonts w:ascii="Calibri" w:hAnsi="Calibri"/>
          <w:sz w:val="24"/>
          <w:szCs w:val="24"/>
        </w:rPr>
        <w:t>Pelo Agente Cultural:</w:t>
      </w:r>
    </w:p>
    <w:p w14:paraId="43583CD4" w14:textId="77777777" w:rsidR="001025D6" w:rsidRDefault="00A06EC9">
      <w:pPr>
        <w:pStyle w:val="Corpo"/>
        <w:spacing w:after="100"/>
        <w:jc w:val="center"/>
      </w:pPr>
      <w:r>
        <w:rPr>
          <w:rFonts w:ascii="Calibri" w:hAnsi="Calibri"/>
          <w:sz w:val="24"/>
          <w:szCs w:val="24"/>
          <w:lang w:val="de-DE"/>
        </w:rPr>
        <w:t>[NOME DO AGENTE CULTURAL]</w:t>
      </w:r>
      <w:bookmarkStart w:id="0" w:name="_GoBack"/>
      <w:bookmarkEnd w:id="0"/>
    </w:p>
    <w:sectPr w:rsidR="001025D6">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FE68D" w14:textId="77777777" w:rsidR="00A523F6" w:rsidRDefault="00A523F6">
      <w:r>
        <w:separator/>
      </w:r>
    </w:p>
  </w:endnote>
  <w:endnote w:type="continuationSeparator" w:id="0">
    <w:p w14:paraId="2891A68F" w14:textId="77777777" w:rsidR="00A523F6" w:rsidRDefault="00A5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A58AA" w14:textId="77777777" w:rsidR="001025D6" w:rsidRDefault="00A06EC9">
    <w:pPr>
      <w:pStyle w:val="Rodap"/>
    </w:pPr>
    <w:r>
      <w:rPr>
        <w:noProof/>
        <w:lang w:val="pt-BR"/>
      </w:rPr>
      <w:drawing>
        <wp:inline distT="0" distB="0" distL="0" distR="0" wp14:anchorId="206BDC23" wp14:editId="64E90108">
          <wp:extent cx="422067" cy="540656"/>
          <wp:effectExtent l="0" t="0" r="0" b="0"/>
          <wp:docPr id="1073741826" name="officeArt object" descr="brasao caruaru.jpeg"/>
          <wp:cNvGraphicFramePr/>
          <a:graphic xmlns:a="http://schemas.openxmlformats.org/drawingml/2006/main">
            <a:graphicData uri="http://schemas.openxmlformats.org/drawingml/2006/picture">
              <pic:pic xmlns:pic="http://schemas.openxmlformats.org/drawingml/2006/picture">
                <pic:nvPicPr>
                  <pic:cNvPr id="1073741826" name="brasao caruaru.jpeg" descr="brasao caruaru.jpeg"/>
                  <pic:cNvPicPr>
                    <a:picLocks noChangeAspect="1"/>
                  </pic:cNvPicPr>
                </pic:nvPicPr>
                <pic:blipFill>
                  <a:blip r:embed="rId1"/>
                  <a:stretch>
                    <a:fillRect/>
                  </a:stretch>
                </pic:blipFill>
                <pic:spPr>
                  <a:xfrm>
                    <a:off x="0" y="0"/>
                    <a:ext cx="422067" cy="54065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2F130" w14:textId="77777777" w:rsidR="00A523F6" w:rsidRDefault="00A523F6">
      <w:r>
        <w:separator/>
      </w:r>
    </w:p>
  </w:footnote>
  <w:footnote w:type="continuationSeparator" w:id="0">
    <w:p w14:paraId="3DAAF2F4" w14:textId="77777777" w:rsidR="00A523F6" w:rsidRDefault="00A5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A5F4" w14:textId="77777777" w:rsidR="001025D6" w:rsidRDefault="00A06EC9">
    <w:pPr>
      <w:pStyle w:val="Cabealho"/>
    </w:pPr>
    <w:r>
      <w:rPr>
        <w:noProof/>
        <w:lang w:val="pt-BR"/>
      </w:rPr>
      <w:drawing>
        <wp:anchor distT="152400" distB="152400" distL="152400" distR="152400" simplePos="0" relativeHeight="251658240" behindDoc="1" locked="0" layoutInCell="1" allowOverlap="1" wp14:anchorId="2A63E88D" wp14:editId="55DD289C">
          <wp:simplePos x="0" y="0"/>
          <wp:positionH relativeFrom="page">
            <wp:posOffset>21406</wp:posOffset>
          </wp:positionH>
          <wp:positionV relativeFrom="page">
            <wp:posOffset>15903</wp:posOffset>
          </wp:positionV>
          <wp:extent cx="7540809" cy="10662699"/>
          <wp:effectExtent l="0" t="0" r="0" b="0"/>
          <wp:wrapNone/>
          <wp:docPr id="1073741825" name="officeArt object"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Fundo preto com letras brancasDescrição gerada automaticamente" descr="Fundo preto com letras brancasDescrição gerada automaticamente"/>
                  <pic:cNvPicPr>
                    <a:picLocks noChangeAspect="1"/>
                  </pic:cNvPicPr>
                </pic:nvPicPr>
                <pic:blipFill>
                  <a:blip r:embed="rId1"/>
                  <a:stretch>
                    <a:fillRect/>
                  </a:stretch>
                </pic:blipFill>
                <pic:spPr>
                  <a:xfrm>
                    <a:off x="0" y="0"/>
                    <a:ext cx="7540809" cy="10662699"/>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D6"/>
    <w:rsid w:val="00017354"/>
    <w:rsid w:val="00080AE8"/>
    <w:rsid w:val="00081134"/>
    <w:rsid w:val="001025D6"/>
    <w:rsid w:val="003F2E06"/>
    <w:rsid w:val="00494736"/>
    <w:rsid w:val="005357CF"/>
    <w:rsid w:val="00645769"/>
    <w:rsid w:val="00737BD9"/>
    <w:rsid w:val="00A06EC9"/>
    <w:rsid w:val="00A523F6"/>
    <w:rsid w:val="00B574AF"/>
    <w:rsid w:val="00DC1C15"/>
    <w:rsid w:val="00DE0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8582"/>
  <w15:docId w15:val="{02A89A33-8A33-4324-B17E-65240A34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252"/>
        <w:tab w:val="right" w:pos="8504"/>
      </w:tabs>
    </w:pPr>
    <w:rPr>
      <w:rFonts w:ascii="Arial" w:hAnsi="Arial" w:cs="Arial Unicode MS"/>
      <w:color w:val="000000"/>
      <w:sz w:val="22"/>
      <w:szCs w:val="22"/>
      <w:u w:color="000000"/>
      <w:lang w:val="pt-PT"/>
    </w:rPr>
  </w:style>
  <w:style w:type="paragraph" w:styleId="Rodap">
    <w:name w:val="footer"/>
    <w:pPr>
      <w:tabs>
        <w:tab w:val="center" w:pos="4252"/>
        <w:tab w:val="right" w:pos="8504"/>
      </w:tabs>
    </w:pPr>
    <w:rPr>
      <w:rFonts w:ascii="Arial" w:hAnsi="Arial" w:cs="Arial Unicode MS"/>
      <w:color w:val="000000"/>
      <w:sz w:val="22"/>
      <w:szCs w:val="22"/>
      <w:u w:color="000000"/>
      <w:lang w:val="pt-PT"/>
    </w:rPr>
  </w:style>
  <w:style w:type="paragraph" w:customStyle="1" w:styleId="Corpo">
    <w:name w:val="Corpo"/>
    <w:pPr>
      <w:spacing w:line="276" w:lineRule="auto"/>
    </w:pPr>
    <w:rPr>
      <w:rFonts w:ascii="Arial" w:hAnsi="Arial" w:cs="Arial Unicode MS"/>
      <w:color w:val="000000"/>
      <w:sz w:val="22"/>
      <w:szCs w:val="22"/>
      <w:u w:color="000000"/>
      <w:lang w:val="pt-PT"/>
      <w14:textOutline w14:w="0" w14:cap="flat" w14:cmpd="sng" w14:algn="ctr">
        <w14:noFill/>
        <w14:prstDash w14:val="solid"/>
        <w14:bevel/>
      </w14:textOutline>
    </w:rPr>
  </w:style>
  <w:style w:type="character" w:customStyle="1" w:styleId="Nenhum">
    <w:name w:val="Nenhum"/>
    <w:rsid w:val="00080AE8"/>
  </w:style>
  <w:style w:type="character" w:customStyle="1" w:styleId="UnresolvedMention">
    <w:name w:val="Unresolved Mention"/>
    <w:basedOn w:val="Fontepargpadro"/>
    <w:uiPriority w:val="99"/>
    <w:semiHidden/>
    <w:unhideWhenUsed/>
    <w:rsid w:val="003F2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aruaru.pe.gov.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acultural.caruaru.pe.gov.b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2213</Words>
  <Characters>11954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6</cp:revision>
  <dcterms:created xsi:type="dcterms:W3CDTF">2024-07-04T10:38:00Z</dcterms:created>
  <dcterms:modified xsi:type="dcterms:W3CDTF">2024-07-16T17:47:00Z</dcterms:modified>
</cp:coreProperties>
</file>